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326FA670"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6D92C2ED"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w:t>
            </w:r>
            <w:r w:rsidR="00C55450">
              <w:rPr>
                <w:rFonts w:ascii="Arial" w:eastAsia="Times New Roman" w:hAnsi="Arial" w:cs="Arial"/>
                <w:b/>
                <w:bCs/>
                <w:spacing w:val="-2"/>
                <w:sz w:val="20"/>
                <w:szCs w:val="20"/>
                <w:lang w:val="en-AU"/>
              </w:rPr>
              <w:t>rnage School</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420140B1"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372D9F">
              <w:rPr>
                <w:rFonts w:ascii="Arial" w:eastAsia="Times New Roman" w:hAnsi="Arial" w:cs="Arial"/>
                <w:b/>
                <w:spacing w:val="-2"/>
                <w:sz w:val="20"/>
                <w:szCs w:val="20"/>
                <w:lang w:val="en-AU"/>
              </w:rPr>
              <w:t>1</w:t>
            </w:r>
            <w:r w:rsidR="00F16035">
              <w:rPr>
                <w:rFonts w:ascii="Arial" w:eastAsia="Times New Roman" w:hAnsi="Arial" w:cs="Arial"/>
                <w:b/>
                <w:spacing w:val="-2"/>
                <w:sz w:val="20"/>
                <w:szCs w:val="20"/>
                <w:lang w:val="en-AU"/>
              </w:rPr>
              <w:t>8</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p>
        </w:tc>
      </w:tr>
      <w:tr w:rsidR="006A2DC8" w:rsidRPr="007C5A38" w14:paraId="4EC4D078" w14:textId="77777777" w:rsidTr="0009785F">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68630CF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C55450">
              <w:rPr>
                <w:rFonts w:ascii="Arial" w:eastAsia="Times New Roman" w:hAnsi="Arial" w:cs="Arial"/>
                <w:b/>
                <w:spacing w:val="-2"/>
                <w:sz w:val="20"/>
                <w:szCs w:val="20"/>
                <w:lang w:val="en-AU"/>
              </w:rPr>
              <w:t>Arnage School, Ellon</w:t>
            </w:r>
          </w:p>
        </w:tc>
        <w:tc>
          <w:tcPr>
            <w:tcW w:w="7614" w:type="dxa"/>
            <w:gridSpan w:val="3"/>
            <w:shd w:val="clear" w:color="auto" w:fill="auto"/>
          </w:tcPr>
          <w:p w14:paraId="5D8AB611" w14:textId="6CCB0C8E"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E02B8">
              <w:rPr>
                <w:rFonts w:ascii="Arial" w:eastAsia="Times New Roman" w:hAnsi="Arial" w:cs="Arial"/>
                <w:b/>
                <w:color w:val="4472C4"/>
                <w:spacing w:val="-2"/>
                <w:sz w:val="20"/>
                <w:szCs w:val="20"/>
                <w:lang w:val="en-AU"/>
              </w:rPr>
              <w:t xml:space="preserve">Library </w:t>
            </w:r>
            <w:r w:rsidR="00712797">
              <w:rPr>
                <w:rFonts w:ascii="Arial" w:eastAsia="Times New Roman" w:hAnsi="Arial" w:cs="Arial"/>
                <w:b/>
                <w:color w:val="4472C4"/>
                <w:spacing w:val="-2"/>
                <w:sz w:val="20"/>
                <w:szCs w:val="20"/>
                <w:lang w:val="en-AU"/>
              </w:rPr>
              <w:t>next to hall</w:t>
            </w:r>
          </w:p>
        </w:tc>
      </w:tr>
    </w:tbl>
    <w:p w14:paraId="5E0D53BE" w14:textId="5389E0C3"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2CCCFC12" w14:textId="4DAC7AD6" w:rsidR="000A448E" w:rsidRDefault="000A448E" w:rsidP="00FD2CB3">
            <w:pPr>
              <w:autoSpaceDE w:val="0"/>
              <w:autoSpaceDN w:val="0"/>
              <w:adjustRightInd w:val="0"/>
              <w:rPr>
                <w:rFonts w:ascii="Arial" w:hAnsi="Arial" w:cs="Arial"/>
                <w:color w:val="000000"/>
                <w:sz w:val="20"/>
                <w:szCs w:val="20"/>
              </w:rPr>
            </w:pPr>
          </w:p>
          <w:p w14:paraId="00C56CEC" w14:textId="77777777" w:rsidR="00616963" w:rsidRPr="009477A7" w:rsidRDefault="00616963" w:rsidP="00616963">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30F04738" w14:textId="77777777" w:rsidR="00616963" w:rsidRDefault="00616963" w:rsidP="00616963">
            <w:pPr>
              <w:autoSpaceDE w:val="0"/>
              <w:autoSpaceDN w:val="0"/>
              <w:adjustRightInd w:val="0"/>
              <w:rPr>
                <w:rFonts w:ascii="Arial" w:hAnsi="Arial" w:cs="Arial"/>
                <w:color w:val="000000"/>
                <w:sz w:val="20"/>
                <w:szCs w:val="20"/>
              </w:rPr>
            </w:pPr>
          </w:p>
          <w:p w14:paraId="7590EA2A" w14:textId="43CA0869"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r w:rsidR="00F56F10">
              <w:rPr>
                <w:rFonts w:ascii="Arial" w:hAnsi="Arial" w:cs="Arial"/>
                <w:color w:val="1D2828"/>
                <w:spacing w:val="-2"/>
                <w:sz w:val="20"/>
                <w:szCs w:val="20"/>
                <w:lang w:val="en-AU"/>
              </w:rPr>
              <w:t xml:space="preserve"> Sanit</w:t>
            </w:r>
            <w:r w:rsidR="00D1638B">
              <w:rPr>
                <w:rFonts w:ascii="Arial" w:hAnsi="Arial" w:cs="Arial"/>
                <w:color w:val="1D2828"/>
                <w:spacing w:val="-2"/>
                <w:sz w:val="20"/>
                <w:szCs w:val="20"/>
                <w:lang w:val="en-AU"/>
              </w:rPr>
              <w:t>iser station at main entrance to school building. All toilets</w:t>
            </w:r>
            <w:r w:rsidR="00F91EBA">
              <w:rPr>
                <w:rFonts w:ascii="Arial" w:hAnsi="Arial" w:cs="Arial"/>
                <w:color w:val="1D2828"/>
                <w:spacing w:val="-2"/>
                <w:sz w:val="20"/>
                <w:szCs w:val="20"/>
                <w:lang w:val="en-AU"/>
              </w:rPr>
              <w:t xml:space="preserve"> and classrooms have full supply of </w:t>
            </w:r>
            <w:r w:rsidR="00222E27">
              <w:rPr>
                <w:rFonts w:ascii="Arial" w:hAnsi="Arial" w:cs="Arial"/>
                <w:color w:val="1D2828"/>
                <w:spacing w:val="-2"/>
                <w:sz w:val="20"/>
                <w:szCs w:val="20"/>
                <w:lang w:val="en-AU"/>
              </w:rPr>
              <w:t xml:space="preserve">tissues, </w:t>
            </w:r>
            <w:r w:rsidR="00F91EBA">
              <w:rPr>
                <w:rFonts w:ascii="Arial" w:hAnsi="Arial" w:cs="Arial"/>
                <w:color w:val="1D2828"/>
                <w:spacing w:val="-2"/>
                <w:sz w:val="20"/>
                <w:szCs w:val="20"/>
                <w:lang w:val="en-AU"/>
              </w:rPr>
              <w:t>soap and</w:t>
            </w:r>
            <w:r w:rsidR="00942CEC">
              <w:rPr>
                <w:rFonts w:ascii="Arial" w:hAnsi="Arial" w:cs="Arial"/>
                <w:color w:val="1D2828"/>
                <w:spacing w:val="-2"/>
                <w:sz w:val="20"/>
                <w:szCs w:val="20"/>
                <w:lang w:val="en-AU"/>
              </w:rPr>
              <w:t>/or</w:t>
            </w:r>
            <w:r w:rsidR="00F91EBA">
              <w:rPr>
                <w:rFonts w:ascii="Arial" w:hAnsi="Arial" w:cs="Arial"/>
                <w:color w:val="1D2828"/>
                <w:spacing w:val="-2"/>
                <w:sz w:val="20"/>
                <w:szCs w:val="20"/>
                <w:lang w:val="en-AU"/>
              </w:rPr>
              <w:t xml:space="preserve"> hand sanitiser. HT and school office also have </w:t>
            </w:r>
            <w:r w:rsidR="00222E27">
              <w:rPr>
                <w:rFonts w:ascii="Arial" w:hAnsi="Arial" w:cs="Arial"/>
                <w:color w:val="1D2828"/>
                <w:spacing w:val="-2"/>
                <w:sz w:val="20"/>
                <w:szCs w:val="20"/>
                <w:lang w:val="en-AU"/>
              </w:rPr>
              <w:t>supply of hand sanitiser and tissues.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EBF906" w:rsidR="006A2DC8" w:rsidRDefault="006A2DC8" w:rsidP="0009785F">
            <w:pPr>
              <w:spacing w:after="240"/>
              <w:rPr>
                <w:rFonts w:ascii="Arial" w:eastAsia="Times New Roman" w:hAnsi="Arial" w:cs="Arial"/>
                <w:color w:val="0563C1"/>
                <w:spacing w:val="-2"/>
                <w:sz w:val="20"/>
                <w:szCs w:val="20"/>
                <w:u w:val="single"/>
                <w:lang w:val="en-AU"/>
              </w:rPr>
            </w:pPr>
            <w:r w:rsidRPr="007C5A38">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p>
          <w:p w14:paraId="62BD566F" w14:textId="584BA8D1" w:rsidR="00394795" w:rsidRPr="00394795" w:rsidRDefault="00394795" w:rsidP="0009785F">
            <w:pPr>
              <w:spacing w:after="240"/>
              <w:rPr>
                <w:rFonts w:ascii="Arial" w:eastAsia="Times New Roman" w:hAnsi="Arial" w:cs="Arial"/>
                <w:spacing w:val="-2"/>
                <w:sz w:val="20"/>
                <w:szCs w:val="20"/>
                <w:lang w:val="en-AU"/>
              </w:rPr>
            </w:pP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13"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1944FEEA" w14:textId="1D532AB0" w:rsidR="006A2DC8" w:rsidRPr="007C5A38" w:rsidRDefault="004D67D1" w:rsidP="004D67D1">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with links</w:t>
            </w:r>
            <w:r w:rsidR="00E3062A">
              <w:rPr>
                <w:rFonts w:ascii="Arial" w:eastAsia="Times New Roman" w:hAnsi="Arial" w:cs="Arial"/>
                <w:color w:val="000000" w:themeColor="text1"/>
                <w:spacing w:val="-2"/>
                <w:sz w:val="20"/>
                <w:szCs w:val="20"/>
                <w:lang w:val="en-AU"/>
              </w:rPr>
              <w:t xml:space="preserve"> </w:t>
            </w:r>
            <w:hyperlink r:id="rId14" w:history="1">
              <w:r w:rsidR="00E3062A"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5" w:tgtFrame="_blank" w:tooltip="Link to Infection Prevention and Control in Childcare Settings (Day Care and Childminding Settings" w:history="1">
              <w:r w:rsidR="006A2DC8" w:rsidRPr="007C5A38">
                <w:rPr>
                  <w:rFonts w:ascii="Arial" w:eastAsia="Times New Roman" w:hAnsi="Arial" w:cs="Arial"/>
                  <w:color w:val="4472C4"/>
                  <w:sz w:val="20"/>
                  <w:szCs w:val="20"/>
                  <w:u w:val="single"/>
                </w:rPr>
                <w:t>Infection Prevention and Control in Childcare Settings (Day Care and Childminding Settings</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7B3931">
              <w:rPr>
                <w:rFonts w:ascii="Arial" w:eastAsia="Times New Roman" w:hAnsi="Arial" w:cs="Arial"/>
                <w:sz w:val="20"/>
                <w:szCs w:val="20"/>
              </w:rPr>
              <w:t xml:space="preserve"> ELC Risk assessment </w:t>
            </w:r>
            <w:hyperlink r:id="rId16" w:history="1">
              <w:r w:rsidR="007B3931" w:rsidRPr="00337043">
                <w:rPr>
                  <w:rStyle w:val="Hyperlink"/>
                  <w:rFonts w:ascii="Arial" w:eastAsia="Times New Roman" w:hAnsi="Arial" w:cs="Arial"/>
                  <w:sz w:val="20"/>
                  <w:szCs w:val="20"/>
                </w:rPr>
                <w:t>here</w:t>
              </w:r>
            </w:hyperlink>
            <w:r w:rsidR="007B3931">
              <w:rPr>
                <w:rFonts w:ascii="Arial" w:eastAsia="Times New Roman" w:hAnsi="Arial" w:cs="Arial"/>
                <w:sz w:val="20"/>
                <w:szCs w:val="20"/>
              </w:rPr>
              <w:t>.</w:t>
            </w:r>
          </w:p>
          <w:p w14:paraId="61C359FB" w14:textId="77777777" w:rsidR="00EC5822" w:rsidRPr="007B4E50" w:rsidRDefault="00EC5822" w:rsidP="00EC5822">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17"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1E5FEE31" w14:textId="77777777" w:rsidR="00EC5822" w:rsidRDefault="00EC5822" w:rsidP="00EC5822">
            <w:pPr>
              <w:rPr>
                <w:rFonts w:ascii="Arial" w:hAnsi="Arial" w:cs="Arial"/>
                <w:color w:val="000000" w:themeColor="text1"/>
                <w:sz w:val="20"/>
                <w:szCs w:val="20"/>
              </w:rPr>
            </w:pPr>
            <w:r>
              <w:rPr>
                <w:rFonts w:ascii="Arial" w:hAnsi="Arial" w:cs="Arial"/>
                <w:color w:val="000000" w:themeColor="text1"/>
                <w:sz w:val="20"/>
                <w:szCs w:val="20"/>
              </w:rPr>
              <w:t>(</w:t>
            </w:r>
            <w:hyperlink r:id="rId18"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9"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20"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21"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22"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59DFE9DB" w14:textId="0C3A1C76" w:rsidR="00EC5822" w:rsidRDefault="00EC5822" w:rsidP="003631D4">
            <w:pPr>
              <w:spacing w:after="240"/>
              <w:rPr>
                <w:rFonts w:ascii="Arial" w:eastAsia="Times New Roman" w:hAnsi="Arial" w:cs="Arial"/>
                <w:sz w:val="20"/>
                <w:szCs w:val="20"/>
              </w:rPr>
            </w:pPr>
          </w:p>
          <w:p w14:paraId="5AA41718" w14:textId="77777777" w:rsidR="00BF6916" w:rsidRPr="006545CB" w:rsidRDefault="00BF6916" w:rsidP="00BF6916">
            <w:pPr>
              <w:rPr>
                <w:rFonts w:ascii="Arial" w:hAnsi="Arial" w:cs="Arial"/>
                <w:b/>
                <w:bCs/>
                <w:color w:val="000000" w:themeColor="text1"/>
                <w:sz w:val="20"/>
                <w:szCs w:val="20"/>
              </w:rPr>
            </w:pPr>
            <w:r w:rsidRPr="006545CB">
              <w:rPr>
                <w:rFonts w:ascii="Arial" w:hAnsi="Arial" w:cs="Arial"/>
                <w:b/>
                <w:bCs/>
                <w:color w:val="000000" w:themeColor="text1"/>
                <w:sz w:val="20"/>
                <w:szCs w:val="20"/>
                <w:highlight w:val="yellow"/>
              </w:rPr>
              <w:t>Visiting Staff Guidance:</w:t>
            </w:r>
          </w:p>
          <w:p w14:paraId="6416DA08" w14:textId="77777777" w:rsidR="00BF6916" w:rsidRDefault="00BF6916" w:rsidP="00BF6916">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BF6916" w:rsidRPr="00DE1990" w14:paraId="72FC9447" w14:textId="77777777" w:rsidTr="005F7B0F">
              <w:trPr>
                <w:trHeight w:val="536"/>
              </w:trPr>
              <w:tc>
                <w:tcPr>
                  <w:tcW w:w="1474" w:type="dxa"/>
                  <w:shd w:val="clear" w:color="auto" w:fill="1F3864" w:themeFill="accent1" w:themeFillShade="80"/>
                </w:tcPr>
                <w:p w14:paraId="5BB7530D" w14:textId="77777777" w:rsidR="00BF6916" w:rsidRPr="00DE1990" w:rsidRDefault="00BF6916" w:rsidP="00BF6916">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22F9F403" w14:textId="77777777" w:rsidR="00BF6916" w:rsidRPr="00DE1990" w:rsidRDefault="00BF6916" w:rsidP="00BF6916">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6A12EC35" w14:textId="77777777" w:rsidR="00BF6916" w:rsidRPr="00DE1990" w:rsidRDefault="00BF6916" w:rsidP="00BF6916">
                  <w:pPr>
                    <w:rPr>
                      <w:b/>
                      <w:bCs/>
                      <w:color w:val="FFFFFF" w:themeColor="background1"/>
                    </w:rPr>
                  </w:pPr>
                  <w:r w:rsidRPr="00DE1990">
                    <w:rPr>
                      <w:b/>
                      <w:bCs/>
                      <w:color w:val="FFFFFF" w:themeColor="background1"/>
                    </w:rPr>
                    <w:t xml:space="preserve">Guidance </w:t>
                  </w:r>
                </w:p>
              </w:tc>
            </w:tr>
            <w:tr w:rsidR="00BF6916" w:rsidRPr="00DE1990" w14:paraId="0F3D8384" w14:textId="77777777" w:rsidTr="005F7B0F">
              <w:trPr>
                <w:trHeight w:val="1927"/>
              </w:trPr>
              <w:tc>
                <w:tcPr>
                  <w:tcW w:w="1474" w:type="dxa"/>
                </w:tcPr>
                <w:p w14:paraId="5ED15EA1"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ASN Pupil Escorts</w:t>
                  </w:r>
                </w:p>
              </w:tc>
              <w:tc>
                <w:tcPr>
                  <w:tcW w:w="1391" w:type="dxa"/>
                </w:tcPr>
                <w:p w14:paraId="212823A0"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Transport</w:t>
                  </w:r>
                </w:p>
              </w:tc>
              <w:tc>
                <w:tcPr>
                  <w:tcW w:w="6079" w:type="dxa"/>
                </w:tcPr>
                <w:p w14:paraId="1BEB8280" w14:textId="77777777" w:rsidR="00BF6916" w:rsidRPr="00DE1990" w:rsidRDefault="00BF6916" w:rsidP="00BF6916">
                  <w:pPr>
                    <w:pStyle w:val="ListParagraph"/>
                    <w:numPr>
                      <w:ilvl w:val="0"/>
                      <w:numId w:val="6"/>
                    </w:numPr>
                    <w:rPr>
                      <w:highlight w:val="yellow"/>
                    </w:rPr>
                  </w:pPr>
                  <w:r w:rsidRPr="00DE1990">
                    <w:rPr>
                      <w:rFonts w:ascii="Arial" w:hAnsi="Arial" w:cs="Arial"/>
                      <w:sz w:val="20"/>
                      <w:szCs w:val="20"/>
                      <w:highlight w:val="yellow"/>
                    </w:rPr>
                    <w:t>Do not work with more than 2 contacts per day</w:t>
                  </w:r>
                </w:p>
                <w:p w14:paraId="34FA2604" w14:textId="77777777" w:rsidR="00BF6916" w:rsidRPr="00DE1990" w:rsidRDefault="00BF6916" w:rsidP="00BF6916">
                  <w:pPr>
                    <w:pStyle w:val="ListParagraph"/>
                    <w:numPr>
                      <w:ilvl w:val="0"/>
                      <w:numId w:val="6"/>
                    </w:numPr>
                    <w:rPr>
                      <w:highlight w:val="yellow"/>
                    </w:rPr>
                  </w:pPr>
                  <w:r w:rsidRPr="00DE1990">
                    <w:rPr>
                      <w:rFonts w:ascii="Arial" w:hAnsi="Arial" w:cs="Arial"/>
                      <w:sz w:val="20"/>
                      <w:szCs w:val="20"/>
                      <w:highlight w:val="yellow"/>
                    </w:rPr>
                    <w:t>A contact is defined as one child, a group of children (may be a class), a single member of staff, a group of staff, a parent or carer, a family group.</w:t>
                  </w:r>
                </w:p>
                <w:p w14:paraId="7B914629" w14:textId="77777777" w:rsidR="00BF6916" w:rsidRPr="00DE1990" w:rsidRDefault="00BF6916" w:rsidP="00BF6916">
                  <w:pPr>
                    <w:pStyle w:val="ListParagraph"/>
                    <w:numPr>
                      <w:ilvl w:val="0"/>
                      <w:numId w:val="6"/>
                    </w:numPr>
                    <w:rPr>
                      <w:highlight w:val="yellow"/>
                    </w:rPr>
                  </w:pPr>
                  <w:r w:rsidRPr="00DE1990">
                    <w:rPr>
                      <w:rFonts w:ascii="Arial" w:hAnsi="Arial" w:cs="Arial"/>
                      <w:color w:val="000000"/>
                      <w:sz w:val="20"/>
                      <w:szCs w:val="20"/>
                      <w:highlight w:val="yellow"/>
                    </w:rPr>
                    <w:t xml:space="preserve">Schools using ASN transport should provide face covering/PPE to Pupil Escort. Schools also to support Pupil Escort in their understanding of their responsibilities in adhering to the infection control procedures. </w:t>
                  </w:r>
                </w:p>
              </w:tc>
            </w:tr>
            <w:tr w:rsidR="00BF6916" w:rsidRPr="00DE1990" w14:paraId="4005C88F" w14:textId="77777777" w:rsidTr="005F7B0F">
              <w:trPr>
                <w:trHeight w:val="685"/>
              </w:trPr>
              <w:tc>
                <w:tcPr>
                  <w:tcW w:w="1474" w:type="dxa"/>
                </w:tcPr>
                <w:p w14:paraId="45EB12BB"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ASN Staff (e.g. ASN Teachers, PSAs, PSWs)</w:t>
                  </w:r>
                </w:p>
              </w:tc>
              <w:tc>
                <w:tcPr>
                  <w:tcW w:w="1391" w:type="dxa"/>
                </w:tcPr>
                <w:p w14:paraId="663A571D"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Base school only location</w:t>
                  </w:r>
                </w:p>
              </w:tc>
              <w:tc>
                <w:tcPr>
                  <w:tcW w:w="6079" w:type="dxa"/>
                </w:tcPr>
                <w:p w14:paraId="672CE2CD"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Follow school’s own guidance and risk assessment as other school staff</w:t>
                  </w:r>
                </w:p>
              </w:tc>
            </w:tr>
            <w:tr w:rsidR="00BF6916" w:rsidRPr="00DE1990" w14:paraId="5CA9A7FA" w14:textId="77777777" w:rsidTr="005F7B0F">
              <w:trPr>
                <w:trHeight w:val="1877"/>
              </w:trPr>
              <w:tc>
                <w:tcPr>
                  <w:tcW w:w="1474" w:type="dxa"/>
                </w:tcPr>
                <w:p w14:paraId="38EBF9FB"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lastRenderedPageBreak/>
                    <w:t>ASN Peripatetic Staff (e.g. ASN Teachers, PSAs, PSWs)</w:t>
                  </w:r>
                </w:p>
              </w:tc>
              <w:tc>
                <w:tcPr>
                  <w:tcW w:w="1391" w:type="dxa"/>
                </w:tcPr>
                <w:p w14:paraId="4FE1D877"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Base school &amp; one other location per week</w:t>
                  </w:r>
                </w:p>
              </w:tc>
              <w:tc>
                <w:tcPr>
                  <w:tcW w:w="6079" w:type="dxa"/>
                </w:tcPr>
                <w:p w14:paraId="263A359C"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Follow the school guidelines in their base school (i.e. the school that the staff member works most of the week in)</w:t>
                  </w:r>
                </w:p>
                <w:p w14:paraId="22275620"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Only visit one school per day on days not in base school</w:t>
                  </w:r>
                </w:p>
                <w:p w14:paraId="5A1FC2CB"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Do not work with more than 2 contacts per day in schools that are not base school</w:t>
                  </w:r>
                </w:p>
                <w:p w14:paraId="0F80D64B"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A contact is defined as one child, a group of children (may be a class), a single member of staff, a group of staff, a parent or carer, a family group.</w:t>
                  </w:r>
                </w:p>
              </w:tc>
            </w:tr>
            <w:tr w:rsidR="00BF6916" w:rsidRPr="00DE1990" w14:paraId="7164A5DE" w14:textId="77777777" w:rsidTr="005F7B0F">
              <w:trPr>
                <w:trHeight w:val="913"/>
              </w:trPr>
              <w:tc>
                <w:tcPr>
                  <w:tcW w:w="1474" w:type="dxa"/>
                </w:tcPr>
                <w:p w14:paraId="739E0C84"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ASN Peripatetic Staff (e.g. Relief PSAs)</w:t>
                  </w:r>
                </w:p>
              </w:tc>
              <w:tc>
                <w:tcPr>
                  <w:tcW w:w="1391" w:type="dxa"/>
                </w:tcPr>
                <w:p w14:paraId="115316F9"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Working in more than 2 schools per week &amp; does not have a base school</w:t>
                  </w:r>
                </w:p>
              </w:tc>
              <w:tc>
                <w:tcPr>
                  <w:tcW w:w="6079" w:type="dxa"/>
                </w:tcPr>
                <w:p w14:paraId="3BA4FB0A" w14:textId="77777777" w:rsidR="00BF6916" w:rsidRPr="00DE1990" w:rsidRDefault="00BF6916" w:rsidP="00BF6916">
                  <w:pPr>
                    <w:pStyle w:val="ListParagraph"/>
                    <w:numPr>
                      <w:ilvl w:val="0"/>
                      <w:numId w:val="6"/>
                    </w:numPr>
                    <w:rPr>
                      <w:rFonts w:ascii="Arial" w:hAnsi="Arial" w:cs="Arial"/>
                      <w:highlight w:val="yellow"/>
                    </w:rPr>
                  </w:pPr>
                  <w:r w:rsidRPr="00DE1990">
                    <w:rPr>
                      <w:rFonts w:ascii="Arial" w:hAnsi="Arial" w:cs="Arial"/>
                      <w:highlight w:val="yellow"/>
                    </w:rPr>
                    <w:t>Do not visit more than one school per day</w:t>
                  </w:r>
                </w:p>
                <w:p w14:paraId="433F8B65" w14:textId="77777777" w:rsidR="00BF6916" w:rsidRPr="00DE1990" w:rsidRDefault="00BF6916" w:rsidP="00BF6916">
                  <w:pPr>
                    <w:pStyle w:val="ListParagraph"/>
                    <w:numPr>
                      <w:ilvl w:val="0"/>
                      <w:numId w:val="6"/>
                    </w:numPr>
                    <w:rPr>
                      <w:rFonts w:ascii="Arial" w:hAnsi="Arial" w:cs="Arial"/>
                      <w:highlight w:val="yellow"/>
                    </w:rPr>
                  </w:pPr>
                  <w:r w:rsidRPr="00DE1990">
                    <w:rPr>
                      <w:rFonts w:ascii="Arial" w:hAnsi="Arial" w:cs="Arial"/>
                      <w:sz w:val="20"/>
                      <w:szCs w:val="20"/>
                      <w:highlight w:val="yellow"/>
                    </w:rPr>
                    <w:t>Do not work with more than 2 contacts per day</w:t>
                  </w:r>
                </w:p>
                <w:p w14:paraId="77D37695" w14:textId="77777777" w:rsidR="00BF6916" w:rsidRPr="00DE1990" w:rsidRDefault="00BF6916" w:rsidP="00BF6916">
                  <w:pPr>
                    <w:pStyle w:val="ListParagraph"/>
                    <w:numPr>
                      <w:ilvl w:val="0"/>
                      <w:numId w:val="6"/>
                    </w:numPr>
                    <w:rPr>
                      <w:rFonts w:ascii="Arial" w:hAnsi="Arial" w:cs="Arial"/>
                      <w:highlight w:val="yellow"/>
                    </w:rPr>
                  </w:pPr>
                  <w:r w:rsidRPr="00DE1990">
                    <w:rPr>
                      <w:rFonts w:ascii="Arial" w:hAnsi="Arial" w:cs="Arial"/>
                      <w:sz w:val="20"/>
                      <w:szCs w:val="20"/>
                      <w:highlight w:val="yellow"/>
                    </w:rPr>
                    <w:t>A contact is defined as one child, a group of children (may be a class), a single member of staff, a group of staff, a parent or carer, a family group.</w:t>
                  </w:r>
                </w:p>
                <w:p w14:paraId="06792A9E"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BF6916" w:rsidRPr="00DE1990" w14:paraId="3EFA9E69" w14:textId="77777777" w:rsidTr="005F7B0F">
              <w:trPr>
                <w:trHeight w:val="2513"/>
              </w:trPr>
              <w:tc>
                <w:tcPr>
                  <w:tcW w:w="1474" w:type="dxa"/>
                </w:tcPr>
                <w:p w14:paraId="3D3C37E0"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ASN Support Services (e.g. EPS, EAL Service, Sensory Support Service, Counselling Service) and Allied Health Professionals</w:t>
                  </w:r>
                </w:p>
              </w:tc>
              <w:tc>
                <w:tcPr>
                  <w:tcW w:w="1391" w:type="dxa"/>
                </w:tcPr>
                <w:p w14:paraId="4A385A86"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Working in more than 2 schools per week &amp; does not have a base school</w:t>
                  </w:r>
                </w:p>
              </w:tc>
              <w:tc>
                <w:tcPr>
                  <w:tcW w:w="6079" w:type="dxa"/>
                </w:tcPr>
                <w:p w14:paraId="6EF5B1D3"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Continue to offer a service remotely where possible</w:t>
                  </w:r>
                </w:p>
                <w:p w14:paraId="62B3E21D"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Do not visit more than one school per day</w:t>
                  </w:r>
                </w:p>
                <w:p w14:paraId="29F6531F"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Do not work with more than 2 contacts in a school</w:t>
                  </w:r>
                </w:p>
                <w:p w14:paraId="69DF84E8"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A contact is defined as one child, a group of children (may be a class), a single member of staff, a group of staff, a parent or carer, a family group.</w:t>
                  </w:r>
                </w:p>
              </w:tc>
            </w:tr>
            <w:tr w:rsidR="00BF6916" w:rsidRPr="00DE1990" w14:paraId="74208256" w14:textId="77777777" w:rsidTr="005F7B0F">
              <w:trPr>
                <w:trHeight w:val="1649"/>
              </w:trPr>
              <w:tc>
                <w:tcPr>
                  <w:tcW w:w="1474" w:type="dxa"/>
                </w:tcPr>
                <w:p w14:paraId="2F9BEBBA"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Visiting Specialists</w:t>
                  </w:r>
                </w:p>
              </w:tc>
              <w:tc>
                <w:tcPr>
                  <w:tcW w:w="1391" w:type="dxa"/>
                </w:tcPr>
                <w:p w14:paraId="0BAF0049"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Various schools across clusters</w:t>
                  </w:r>
                </w:p>
              </w:tc>
              <w:tc>
                <w:tcPr>
                  <w:tcW w:w="6079" w:type="dxa"/>
                </w:tcPr>
                <w:p w14:paraId="53AAAF75"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Maximum of 2 schools per day, no limit on number of groups but staff advised to reduce the number of interactions</w:t>
                  </w:r>
                </w:p>
                <w:p w14:paraId="561A0B85"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Measures to mitigate risk must be followed – 2m social distancing, good hand hygiene etc</w:t>
                  </w:r>
                </w:p>
                <w:p w14:paraId="4038DC5C"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Reduce number of visits where practical, i.e. if usually 3 schools per day – reduce to maximum of 2</w:t>
                  </w:r>
                </w:p>
                <w:p w14:paraId="606A969A" w14:textId="77777777" w:rsidR="00BF6916" w:rsidRPr="00DE1990" w:rsidRDefault="00BF6916" w:rsidP="00BF6916">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Undertake risk assessment for each staff member</w:t>
                  </w:r>
                </w:p>
              </w:tc>
            </w:tr>
            <w:tr w:rsidR="00BF6916" w:rsidRPr="00DE1990" w14:paraId="07C94110" w14:textId="77777777" w:rsidTr="005F7B0F">
              <w:trPr>
                <w:trHeight w:val="1649"/>
              </w:trPr>
              <w:tc>
                <w:tcPr>
                  <w:tcW w:w="1474" w:type="dxa"/>
                </w:tcPr>
                <w:p w14:paraId="1E3508C4"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Supply Teacher</w:t>
                  </w:r>
                </w:p>
              </w:tc>
              <w:tc>
                <w:tcPr>
                  <w:tcW w:w="1391" w:type="dxa"/>
                </w:tcPr>
                <w:p w14:paraId="739E13DA"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Various schools across clusters</w:t>
                  </w:r>
                </w:p>
              </w:tc>
              <w:tc>
                <w:tcPr>
                  <w:tcW w:w="6079" w:type="dxa"/>
                </w:tcPr>
                <w:p w14:paraId="126C8B6F"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Maximum of 1 school per day, no limit on number of groups but staff advised to reduce the number of interactions</w:t>
                  </w:r>
                </w:p>
                <w:p w14:paraId="692DD0E7"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Measures to mitigate risk must be followed – 2m social distancing, good hand hygiene etc</w:t>
                  </w:r>
                </w:p>
                <w:p w14:paraId="1DB414DF"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Reduce number of visits where practical, i.e. if usually 3 schools per week – reduce to maximum of 2</w:t>
                  </w:r>
                </w:p>
                <w:p w14:paraId="20917885"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lastRenderedPageBreak/>
                    <w:t>Undertake risk assessment for each staff member</w:t>
                  </w:r>
                </w:p>
              </w:tc>
            </w:tr>
            <w:tr w:rsidR="00BF6916" w:rsidRPr="00DE1990" w14:paraId="12F18EEA" w14:textId="77777777" w:rsidTr="005F7B0F">
              <w:trPr>
                <w:trHeight w:val="2414"/>
              </w:trPr>
              <w:tc>
                <w:tcPr>
                  <w:tcW w:w="1474" w:type="dxa"/>
                </w:tcPr>
                <w:p w14:paraId="4ED1C5DF"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lastRenderedPageBreak/>
                    <w:t>Music Instructors</w:t>
                  </w:r>
                </w:p>
              </w:tc>
              <w:tc>
                <w:tcPr>
                  <w:tcW w:w="1391" w:type="dxa"/>
                </w:tcPr>
                <w:p w14:paraId="60A0EBA7"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Various schools across clusters</w:t>
                  </w:r>
                </w:p>
              </w:tc>
              <w:tc>
                <w:tcPr>
                  <w:tcW w:w="6079" w:type="dxa"/>
                </w:tcPr>
                <w:p w14:paraId="187D583C"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Measures to mitigate risk must be followed – 2m social distancing, good hand hygiene etc</w:t>
                  </w:r>
                </w:p>
                <w:p w14:paraId="1BAEC539"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Maximum of 2 schools per day, reduce number of visits where practical to ideally 1 school per day where possible (originally was in the region of 3-4 schools per day)</w:t>
                  </w:r>
                </w:p>
                <w:p w14:paraId="1AD0E3DE" w14:textId="77777777" w:rsidR="00BF6916" w:rsidRPr="00DE1990" w:rsidRDefault="00BF6916" w:rsidP="00BF6916">
                  <w:pPr>
                    <w:pStyle w:val="ListParagraph"/>
                    <w:numPr>
                      <w:ilvl w:val="0"/>
                      <w:numId w:val="6"/>
                    </w:numPr>
                    <w:rPr>
                      <w:highlight w:val="yellow"/>
                    </w:rPr>
                  </w:pPr>
                  <w:r w:rsidRPr="00DE1990">
                    <w:rPr>
                      <w:rFonts w:ascii="Arial" w:hAnsi="Arial" w:cs="Arial"/>
                      <w:sz w:val="20"/>
                      <w:szCs w:val="20"/>
                      <w:highlight w:val="yellow"/>
                    </w:rPr>
                    <w:t>Consider fortnightly visits so 1 school per day can be achieved</w:t>
                  </w:r>
                  <w:r w:rsidRPr="00DE1990">
                    <w:rPr>
                      <w:highlight w:val="yellow"/>
                    </w:rPr>
                    <w:t xml:space="preserve"> </w:t>
                  </w:r>
                </w:p>
                <w:p w14:paraId="5AC26C0D"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Consider online learning using Glow or Goggle platform</w:t>
                  </w:r>
                </w:p>
                <w:p w14:paraId="6FB81599" w14:textId="77777777" w:rsidR="00BF6916" w:rsidRPr="00DE1990" w:rsidRDefault="00BF6916" w:rsidP="00BF6916">
                  <w:pPr>
                    <w:pStyle w:val="ListParagraph"/>
                    <w:numPr>
                      <w:ilvl w:val="0"/>
                      <w:numId w:val="6"/>
                    </w:numPr>
                    <w:rPr>
                      <w:highlight w:val="yellow"/>
                    </w:rPr>
                  </w:pPr>
                  <w:r w:rsidRPr="00DE1990">
                    <w:rPr>
                      <w:rFonts w:ascii="Arial" w:hAnsi="Arial" w:cs="Arial"/>
                      <w:sz w:val="20"/>
                      <w:szCs w:val="20"/>
                      <w:highlight w:val="yellow"/>
                    </w:rPr>
                    <w:t>No brass or woodwind physical instruction at the moment. Consider talking through lesson instead or online learning.</w:t>
                  </w:r>
                  <w:r w:rsidRPr="00DE1990">
                    <w:rPr>
                      <w:highlight w:val="yellow"/>
                    </w:rPr>
                    <w:t xml:space="preserve"> </w:t>
                  </w:r>
                </w:p>
                <w:p w14:paraId="0421777C"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 xml:space="preserve">See whole school risk assessment template for more information </w:t>
                  </w:r>
                </w:p>
              </w:tc>
            </w:tr>
            <w:tr w:rsidR="00BF6916" w14:paraId="7135D7F5" w14:textId="77777777" w:rsidTr="005F7B0F">
              <w:trPr>
                <w:trHeight w:val="1430"/>
              </w:trPr>
              <w:tc>
                <w:tcPr>
                  <w:tcW w:w="1474" w:type="dxa"/>
                </w:tcPr>
                <w:p w14:paraId="580469B1"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Janitorial Staff</w:t>
                  </w:r>
                </w:p>
              </w:tc>
              <w:tc>
                <w:tcPr>
                  <w:tcW w:w="1391" w:type="dxa"/>
                </w:tcPr>
                <w:p w14:paraId="3C579E77" w14:textId="77777777" w:rsidR="00BF6916" w:rsidRPr="00DE1990" w:rsidRDefault="00BF6916" w:rsidP="00BF6916">
                  <w:pPr>
                    <w:rPr>
                      <w:rFonts w:ascii="Arial" w:hAnsi="Arial" w:cs="Arial"/>
                      <w:sz w:val="20"/>
                      <w:szCs w:val="20"/>
                      <w:highlight w:val="yellow"/>
                    </w:rPr>
                  </w:pPr>
                  <w:r w:rsidRPr="00DE1990">
                    <w:rPr>
                      <w:rFonts w:ascii="Arial" w:hAnsi="Arial" w:cs="Arial"/>
                      <w:sz w:val="20"/>
                      <w:szCs w:val="20"/>
                      <w:highlight w:val="yellow"/>
                    </w:rPr>
                    <w:t>Cluster Schools</w:t>
                  </w:r>
                </w:p>
              </w:tc>
              <w:tc>
                <w:tcPr>
                  <w:tcW w:w="6079" w:type="dxa"/>
                </w:tcPr>
                <w:p w14:paraId="08671C0B"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Where possible a maximum of 2 schools per day, this can be extended at the discretion of the Supervisory Janitor on the undertaking of a dynamic risk assessment</w:t>
                  </w:r>
                </w:p>
                <w:p w14:paraId="76AB792E" w14:textId="77777777" w:rsidR="00BF6916" w:rsidRPr="00DE1990" w:rsidRDefault="00BF6916" w:rsidP="00BF6916">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Measures to mitigate risk must be followed – 2m social distancing, good hand hygiene etc</w:t>
                  </w:r>
                </w:p>
                <w:p w14:paraId="2B54D9D7" w14:textId="77777777" w:rsidR="00BF6916" w:rsidRPr="00DE1990" w:rsidRDefault="00BF6916" w:rsidP="00BF6916">
                  <w:pPr>
                    <w:pStyle w:val="ListParagraph"/>
                    <w:numPr>
                      <w:ilvl w:val="0"/>
                      <w:numId w:val="6"/>
                    </w:numPr>
                    <w:rPr>
                      <w:highlight w:val="yellow"/>
                    </w:rPr>
                  </w:pPr>
                  <w:r w:rsidRPr="00DE1990">
                    <w:rPr>
                      <w:rFonts w:ascii="Arial" w:hAnsi="Arial" w:cs="Arial"/>
                      <w:sz w:val="20"/>
                      <w:szCs w:val="20"/>
                      <w:highlight w:val="yellow"/>
                    </w:rPr>
                    <w:t xml:space="preserve">Reduce number of visits where practical </w:t>
                  </w:r>
                </w:p>
              </w:tc>
            </w:tr>
            <w:tr w:rsidR="00BF6916" w14:paraId="7365CA3F" w14:textId="77777777" w:rsidTr="005F7B0F">
              <w:trPr>
                <w:trHeight w:val="268"/>
              </w:trPr>
              <w:tc>
                <w:tcPr>
                  <w:tcW w:w="1474" w:type="dxa"/>
                </w:tcPr>
                <w:p w14:paraId="39AABD74" w14:textId="77777777" w:rsidR="00BF6916" w:rsidRDefault="00BF6916" w:rsidP="00BF6916"/>
              </w:tc>
              <w:tc>
                <w:tcPr>
                  <w:tcW w:w="1391" w:type="dxa"/>
                </w:tcPr>
                <w:p w14:paraId="6632D0E6" w14:textId="77777777" w:rsidR="00BF6916" w:rsidRDefault="00BF6916" w:rsidP="00BF6916"/>
              </w:tc>
              <w:tc>
                <w:tcPr>
                  <w:tcW w:w="6079" w:type="dxa"/>
                </w:tcPr>
                <w:p w14:paraId="4684E584" w14:textId="77777777" w:rsidR="00BF6916" w:rsidRDefault="00BF6916" w:rsidP="00BF6916"/>
              </w:tc>
            </w:tr>
          </w:tbl>
          <w:p w14:paraId="230CD62A" w14:textId="77777777" w:rsidR="00BF6916" w:rsidRDefault="00BF6916" w:rsidP="00BF6916">
            <w:pPr>
              <w:rPr>
                <w:rFonts w:ascii="Arial" w:hAnsi="Arial" w:cs="Arial"/>
                <w:color w:val="000000" w:themeColor="text1"/>
                <w:sz w:val="20"/>
                <w:szCs w:val="20"/>
              </w:rPr>
            </w:pPr>
          </w:p>
          <w:p w14:paraId="3E80C5BA" w14:textId="77777777" w:rsidR="00BF6916" w:rsidRDefault="00BF6916" w:rsidP="00BF6916">
            <w:pPr>
              <w:rPr>
                <w:rFonts w:ascii="Arial" w:eastAsia="Times New Roman" w:hAnsi="Arial" w:cs="Arial"/>
                <w:sz w:val="20"/>
                <w:szCs w:val="20"/>
              </w:rPr>
            </w:pPr>
          </w:p>
          <w:p w14:paraId="2C628564" w14:textId="77777777" w:rsidR="00BF6916" w:rsidRDefault="00BF6916" w:rsidP="003631D4">
            <w:pPr>
              <w:spacing w:after="240"/>
              <w:rPr>
                <w:rFonts w:ascii="Arial" w:eastAsia="Times New Roman" w:hAnsi="Arial" w:cs="Arial"/>
                <w:sz w:val="20"/>
                <w:szCs w:val="20"/>
              </w:rPr>
            </w:pPr>
          </w:p>
          <w:p w14:paraId="4CCFF500" w14:textId="1651C42F" w:rsidR="003631D4" w:rsidRDefault="003631D4" w:rsidP="003631D4">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Pr="00323BF2">
              <w:rPr>
                <w:rFonts w:ascii="Arial" w:eastAsia="Times New Roman" w:hAnsi="Arial" w:cs="Arial"/>
                <w:color w:val="000000" w:themeColor="text1"/>
                <w:sz w:val="20"/>
                <w:szCs w:val="20"/>
              </w:rPr>
              <w:t xml:space="preserve">is available </w:t>
            </w:r>
            <w:hyperlink r:id="rId23" w:history="1">
              <w:r w:rsidRPr="00F03E38">
                <w:rPr>
                  <w:rStyle w:val="Hyperlink"/>
                  <w:rFonts w:ascii="Arial" w:eastAsia="Times New Roman" w:hAnsi="Arial" w:cs="Arial"/>
                  <w:sz w:val="20"/>
                  <w:szCs w:val="20"/>
                </w:rPr>
                <w:t>here</w:t>
              </w:r>
            </w:hyperlink>
            <w:r w:rsidRPr="00323BF2">
              <w:rPr>
                <w:rFonts w:ascii="Arial" w:eastAsia="Times New Roman" w:hAnsi="Arial" w:cs="Arial"/>
                <w:color w:val="000000" w:themeColor="text1"/>
                <w:sz w:val="20"/>
                <w:szCs w:val="20"/>
              </w:rPr>
              <w:t xml:space="preserve">. </w:t>
            </w:r>
          </w:p>
          <w:p w14:paraId="60F6EE2B" w14:textId="77777777" w:rsidR="003631D4" w:rsidRPr="004A141C" w:rsidRDefault="003631D4" w:rsidP="003631D4">
            <w:pPr>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 xml:space="preserve">dvice available on Arcadia </w:t>
            </w:r>
            <w:hyperlink r:id="rId24" w:history="1">
              <w:r w:rsidRPr="00F03E38">
                <w:rPr>
                  <w:rStyle w:val="Hyperlink"/>
                  <w:rFonts w:ascii="Arial" w:hAnsi="Arial" w:cs="Arial"/>
                  <w:sz w:val="20"/>
                  <w:szCs w:val="20"/>
                </w:rPr>
                <w:t>here</w:t>
              </w:r>
            </w:hyperlink>
            <w:r>
              <w:rPr>
                <w:rFonts w:ascii="Arial" w:hAnsi="Arial" w:cs="Arial"/>
                <w:color w:val="1D2828"/>
                <w:sz w:val="20"/>
                <w:szCs w:val="20"/>
              </w:rPr>
              <w:t xml:space="preserve"> </w:t>
            </w:r>
            <w:r w:rsidRPr="007C5A38">
              <w:rPr>
                <w:rFonts w:ascii="Arial" w:hAnsi="Arial" w:cs="Arial"/>
                <w:color w:val="1D2828"/>
                <w:sz w:val="20"/>
                <w:szCs w:val="20"/>
              </w:rPr>
              <w:t>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5"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lastRenderedPageBreak/>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5FC0D1A6" w:rsidR="00790C77" w:rsidRDefault="00790C77" w:rsidP="00790C77">
            <w:pPr>
              <w:pStyle w:val="Default"/>
              <w:ind w:left="720"/>
              <w:rPr>
                <w:color w:val="000000" w:themeColor="text1"/>
                <w:sz w:val="20"/>
                <w:szCs w:val="20"/>
              </w:rPr>
            </w:pPr>
          </w:p>
          <w:p w14:paraId="435A95C8" w14:textId="77777777" w:rsidR="00BB2011" w:rsidRDefault="00BB2011" w:rsidP="002D0C56">
            <w:pPr>
              <w:pStyle w:val="Default"/>
              <w:rPr>
                <w:color w:val="000000" w:themeColor="text1"/>
                <w:sz w:val="20"/>
                <w:szCs w:val="20"/>
              </w:rPr>
            </w:pPr>
          </w:p>
          <w:p w14:paraId="629AA0A5" w14:textId="77777777" w:rsidR="00A21573" w:rsidRPr="004764A1" w:rsidRDefault="00A21573" w:rsidP="00A21573">
            <w:pPr>
              <w:pStyle w:val="Default"/>
              <w:rPr>
                <w:color w:val="000000" w:themeColor="text1"/>
                <w:sz w:val="20"/>
                <w:szCs w:val="20"/>
                <w:highlight w:val="yellow"/>
                <w:u w:val="single"/>
              </w:rPr>
            </w:pPr>
            <w:r w:rsidRPr="004764A1">
              <w:rPr>
                <w:b/>
                <w:bCs/>
                <w:color w:val="000000" w:themeColor="text1"/>
                <w:sz w:val="20"/>
                <w:szCs w:val="20"/>
                <w:highlight w:val="yellow"/>
                <w:u w:val="single"/>
              </w:rPr>
              <w:t>Face Coverings – Updated guidance from 31 August 2020</w:t>
            </w:r>
            <w:r w:rsidRPr="004764A1">
              <w:rPr>
                <w:color w:val="000000" w:themeColor="text1"/>
                <w:sz w:val="20"/>
                <w:szCs w:val="20"/>
                <w:highlight w:val="yellow"/>
                <w:u w:val="single"/>
              </w:rPr>
              <w:t>:</w:t>
            </w:r>
          </w:p>
          <w:p w14:paraId="6111B7FA" w14:textId="77777777" w:rsidR="00A21573" w:rsidRPr="00323BF2" w:rsidRDefault="00A21573" w:rsidP="00A21573">
            <w:pPr>
              <w:pStyle w:val="Default"/>
              <w:rPr>
                <w:color w:val="000000" w:themeColor="text1"/>
                <w:sz w:val="20"/>
                <w:szCs w:val="20"/>
              </w:rPr>
            </w:pPr>
            <w:r w:rsidRPr="0081026A">
              <w:rPr>
                <w:color w:val="000000" w:themeColor="text1"/>
                <w:sz w:val="20"/>
                <w:szCs w:val="20"/>
                <w:highlight w:val="yellow"/>
              </w:rPr>
              <w:t xml:space="preserve">Definition of face covering found </w:t>
            </w:r>
            <w:hyperlink r:id="rId26" w:history="1">
              <w:r w:rsidRPr="0081026A">
                <w:rPr>
                  <w:rStyle w:val="Hyperlink"/>
                  <w:sz w:val="20"/>
                  <w:szCs w:val="20"/>
                  <w:highlight w:val="yellow"/>
                </w:rPr>
                <w:t>here</w:t>
              </w:r>
            </w:hyperlink>
            <w:r w:rsidRPr="0081026A">
              <w:rPr>
                <w:color w:val="000000" w:themeColor="text1"/>
                <w:sz w:val="20"/>
                <w:szCs w:val="20"/>
                <w:highlight w:val="yellow"/>
              </w:rPr>
              <w:t xml:space="preserve"> (should not be confused with PPE)</w:t>
            </w:r>
            <w:r>
              <w:rPr>
                <w:color w:val="000000" w:themeColor="text1"/>
                <w:sz w:val="20"/>
                <w:szCs w:val="20"/>
              </w:rPr>
              <w:t xml:space="preserve">, </w:t>
            </w:r>
            <w:r w:rsidRPr="00A61778">
              <w:rPr>
                <w:color w:val="000000" w:themeColor="text1"/>
                <w:sz w:val="20"/>
                <w:szCs w:val="20"/>
                <w:highlight w:val="yellow"/>
              </w:rPr>
              <w:t xml:space="preserve">Some individuals are exempt from wearing face coverings and exemption information can be found </w:t>
            </w:r>
            <w:hyperlink r:id="rId27" w:history="1">
              <w:r w:rsidRPr="00A61778">
                <w:rPr>
                  <w:rStyle w:val="Hyperlink"/>
                  <w:sz w:val="20"/>
                  <w:szCs w:val="20"/>
                  <w:highlight w:val="yellow"/>
                </w:rPr>
                <w:t>here.</w:t>
              </w:r>
            </w:hyperlink>
            <w:r>
              <w:rPr>
                <w:color w:val="000000" w:themeColor="text1"/>
                <w:sz w:val="20"/>
                <w:szCs w:val="20"/>
              </w:rPr>
              <w:t xml:space="preserve"> </w:t>
            </w:r>
          </w:p>
          <w:p w14:paraId="7FCBCA15" w14:textId="77777777" w:rsidR="00A21573" w:rsidRPr="00323BF2" w:rsidRDefault="00A21573" w:rsidP="00A21573">
            <w:pPr>
              <w:pStyle w:val="Default"/>
              <w:rPr>
                <w:color w:val="000000" w:themeColor="text1"/>
                <w:sz w:val="20"/>
                <w:szCs w:val="20"/>
              </w:rPr>
            </w:pPr>
            <w:r w:rsidRPr="00323BF2">
              <w:rPr>
                <w:color w:val="000000" w:themeColor="text1"/>
                <w:sz w:val="20"/>
                <w:szCs w:val="20"/>
              </w:rPr>
              <w:t>Face coverings should not be required for most children</w:t>
            </w:r>
            <w:r>
              <w:rPr>
                <w:color w:val="000000" w:themeColor="text1"/>
                <w:sz w:val="20"/>
                <w:szCs w:val="20"/>
              </w:rPr>
              <w:t xml:space="preserve"> </w:t>
            </w:r>
            <w:r w:rsidRPr="00323BF2">
              <w:rPr>
                <w:color w:val="000000" w:themeColor="text1"/>
                <w:sz w:val="20"/>
                <w:szCs w:val="20"/>
              </w:rPr>
              <w:t xml:space="preserve">and staff </w:t>
            </w:r>
            <w:r w:rsidRPr="00C85A8E">
              <w:rPr>
                <w:color w:val="000000" w:themeColor="text1"/>
                <w:sz w:val="20"/>
                <w:szCs w:val="20"/>
                <w:highlight w:val="yellow"/>
              </w:rPr>
              <w:t>in classrooms</w:t>
            </w:r>
            <w:r w:rsidRPr="004627BA">
              <w:rPr>
                <w:color w:val="000000" w:themeColor="text1"/>
                <w:sz w:val="20"/>
                <w:szCs w:val="20"/>
                <w:highlight w:val="yellow"/>
              </w:rPr>
              <w:t>, or other learning and teaching environments,</w:t>
            </w:r>
            <w:r w:rsidRPr="00323BF2">
              <w:rPr>
                <w:color w:val="000000" w:themeColor="text1"/>
                <w:sz w:val="20"/>
                <w:szCs w:val="20"/>
              </w:rPr>
              <w:t xml:space="preserve"> unless clinically advised to do so. </w:t>
            </w:r>
          </w:p>
          <w:p w14:paraId="481486C8" w14:textId="77777777" w:rsidR="00A21573" w:rsidRPr="00364A1F" w:rsidRDefault="00A21573" w:rsidP="00A21573">
            <w:pPr>
              <w:pStyle w:val="Default"/>
              <w:rPr>
                <w:color w:val="000000" w:themeColor="text1"/>
                <w:sz w:val="20"/>
                <w:szCs w:val="20"/>
                <w:highlight w:val="yellow"/>
              </w:rPr>
            </w:pPr>
            <w:r w:rsidRPr="00323BF2">
              <w:rPr>
                <w:color w:val="000000" w:themeColor="text1"/>
                <w:sz w:val="20"/>
                <w:szCs w:val="20"/>
              </w:rPr>
              <w:t>Where adults cannot keep 2m distance and are interacting face-to-face for a sustained period (more than 15 minutes) a face covering should be worn</w:t>
            </w:r>
            <w:r>
              <w:rPr>
                <w:color w:val="000000" w:themeColor="text1"/>
                <w:sz w:val="20"/>
                <w:szCs w:val="20"/>
              </w:rPr>
              <w:t xml:space="preserve">. </w:t>
            </w:r>
            <w:r w:rsidRPr="00364A1F">
              <w:rPr>
                <w:color w:val="000000" w:themeColor="text1"/>
                <w:sz w:val="20"/>
                <w:szCs w:val="20"/>
                <w:highlight w:val="yellow"/>
              </w:rPr>
              <w:t>Face covering should be worn in the following circumstances (except where an adult or child/young person is exempt from wearing a covering):</w:t>
            </w:r>
          </w:p>
          <w:p w14:paraId="568389EF" w14:textId="77777777" w:rsidR="00A21573" w:rsidRPr="00364A1F" w:rsidRDefault="00A21573" w:rsidP="00A21573">
            <w:pPr>
              <w:pStyle w:val="Default"/>
              <w:numPr>
                <w:ilvl w:val="0"/>
                <w:numId w:val="3"/>
              </w:numPr>
              <w:rPr>
                <w:color w:val="000000" w:themeColor="text1"/>
                <w:sz w:val="20"/>
                <w:szCs w:val="20"/>
                <w:highlight w:val="yellow"/>
              </w:rPr>
            </w:pPr>
            <w:r w:rsidRPr="00364A1F">
              <w:rPr>
                <w:color w:val="000000" w:themeColor="text1"/>
                <w:sz w:val="20"/>
                <w:szCs w:val="20"/>
                <w:highlight w:val="yellow"/>
              </w:rPr>
              <w:t>In Secondary schools when moving in corridors and confined communal areas, inc toilets.</w:t>
            </w:r>
          </w:p>
          <w:p w14:paraId="0F4F8984" w14:textId="77777777" w:rsidR="00A21573" w:rsidRDefault="00A21573" w:rsidP="00A21573">
            <w:pPr>
              <w:pStyle w:val="Default"/>
              <w:numPr>
                <w:ilvl w:val="0"/>
                <w:numId w:val="3"/>
              </w:numPr>
              <w:rPr>
                <w:color w:val="000000" w:themeColor="text1"/>
                <w:sz w:val="20"/>
                <w:szCs w:val="20"/>
                <w:highlight w:val="yellow"/>
              </w:rPr>
            </w:pPr>
            <w:r w:rsidRPr="00364A1F">
              <w:rPr>
                <w:color w:val="000000" w:themeColor="text1"/>
                <w:sz w:val="20"/>
                <w:szCs w:val="20"/>
                <w:highlight w:val="yellow"/>
              </w:rPr>
              <w:t>For public and dedicated school transport, where all those travelling are above the age of 5 years of age</w:t>
            </w:r>
          </w:p>
          <w:p w14:paraId="795B51CF" w14:textId="77777777" w:rsidR="00A21573" w:rsidRDefault="00A21573" w:rsidP="00A21573">
            <w:pPr>
              <w:pStyle w:val="Default"/>
              <w:rPr>
                <w:color w:val="000000" w:themeColor="text1"/>
                <w:sz w:val="20"/>
                <w:szCs w:val="20"/>
                <w:highlight w:val="yellow"/>
              </w:rPr>
            </w:pPr>
          </w:p>
          <w:p w14:paraId="3F5E6FA1" w14:textId="77777777" w:rsidR="00A21573" w:rsidRDefault="00A21573" w:rsidP="00A21573">
            <w:pPr>
              <w:pStyle w:val="Default"/>
              <w:rPr>
                <w:color w:val="000000" w:themeColor="text1"/>
                <w:sz w:val="20"/>
                <w:szCs w:val="20"/>
                <w:highlight w:val="yellow"/>
              </w:rPr>
            </w:pPr>
            <w:r>
              <w:rPr>
                <w:color w:val="000000" w:themeColor="text1"/>
                <w:sz w:val="20"/>
                <w:szCs w:val="20"/>
                <w:highlight w:val="yellow"/>
              </w:rPr>
              <w:t>Instructions on how to put on, remove, store and dispose of face coverings must be provided to staff and pupils:</w:t>
            </w:r>
          </w:p>
          <w:p w14:paraId="24ED5007" w14:textId="77777777" w:rsidR="00A21573" w:rsidRDefault="00A21573" w:rsidP="00A21573">
            <w:pPr>
              <w:pStyle w:val="Default"/>
              <w:numPr>
                <w:ilvl w:val="0"/>
                <w:numId w:val="3"/>
              </w:numPr>
              <w:rPr>
                <w:color w:val="000000" w:themeColor="text1"/>
                <w:sz w:val="20"/>
                <w:szCs w:val="20"/>
                <w:highlight w:val="yellow"/>
              </w:rPr>
            </w:pPr>
            <w:r>
              <w:rPr>
                <w:color w:val="000000" w:themeColor="text1"/>
                <w:sz w:val="20"/>
                <w:szCs w:val="20"/>
                <w:highlight w:val="yellow"/>
              </w:rPr>
              <w:t>Face coverings must not be shared</w:t>
            </w:r>
          </w:p>
          <w:p w14:paraId="3F23DC88" w14:textId="77777777" w:rsidR="00A21573" w:rsidRDefault="00A21573" w:rsidP="00A21573">
            <w:pPr>
              <w:pStyle w:val="Default"/>
              <w:numPr>
                <w:ilvl w:val="0"/>
                <w:numId w:val="3"/>
              </w:numPr>
              <w:rPr>
                <w:color w:val="000000" w:themeColor="text1"/>
                <w:sz w:val="20"/>
                <w:szCs w:val="20"/>
                <w:highlight w:val="yellow"/>
              </w:rPr>
            </w:pPr>
            <w:r>
              <w:rPr>
                <w:color w:val="000000" w:themeColor="text1"/>
                <w:sz w:val="20"/>
                <w:szCs w:val="20"/>
                <w:highlight w:val="yellow"/>
              </w:rPr>
              <w:t>Hands should be cleaned by appropriate washing or hand sanitiser before putting on or removing the face covering</w:t>
            </w:r>
          </w:p>
          <w:p w14:paraId="5DD02BE4" w14:textId="77777777" w:rsidR="00A21573" w:rsidRDefault="00A21573" w:rsidP="00A21573">
            <w:pPr>
              <w:pStyle w:val="Default"/>
              <w:numPr>
                <w:ilvl w:val="0"/>
                <w:numId w:val="3"/>
              </w:numPr>
              <w:rPr>
                <w:color w:val="000000" w:themeColor="text1"/>
                <w:sz w:val="20"/>
                <w:szCs w:val="20"/>
                <w:highlight w:val="yellow"/>
              </w:rPr>
            </w:pPr>
            <w:r>
              <w:rPr>
                <w:color w:val="000000" w:themeColor="text1"/>
                <w:sz w:val="20"/>
                <w:szCs w:val="20"/>
                <w:highlight w:val="yellow"/>
              </w:rPr>
              <w:t>Face covering of an appropriate size should be worn</w:t>
            </w:r>
          </w:p>
          <w:p w14:paraId="1630A58B" w14:textId="77777777" w:rsidR="00A21573" w:rsidRDefault="00A21573" w:rsidP="00A21573">
            <w:pPr>
              <w:pStyle w:val="ListParagraph"/>
              <w:numPr>
                <w:ilvl w:val="0"/>
                <w:numId w:val="3"/>
              </w:numPr>
              <w:autoSpaceDE w:val="0"/>
              <w:autoSpaceDN w:val="0"/>
              <w:adjustRightInd w:val="0"/>
              <w:rPr>
                <w:rFonts w:ascii="Arial" w:hAnsi="Arial" w:cs="Arial"/>
                <w:color w:val="000000"/>
                <w:sz w:val="20"/>
                <w:szCs w:val="20"/>
                <w:highlight w:val="yellow"/>
              </w:rPr>
            </w:pPr>
            <w:r w:rsidRPr="00EA7B21">
              <w:rPr>
                <w:rFonts w:ascii="Arial" w:hAnsi="Arial" w:cs="Arial"/>
                <w:color w:val="000000"/>
                <w:sz w:val="20"/>
                <w:szCs w:val="20"/>
                <w:highlight w:val="yellow"/>
              </w:rPr>
              <w:t>Children should be taught how to wear the face covering properly, including not touching the front and not pulling it under the chin or into their mouth.</w:t>
            </w:r>
          </w:p>
          <w:p w14:paraId="634B858F" w14:textId="77777777" w:rsidR="00A21573" w:rsidRPr="00D51820" w:rsidRDefault="00A21573" w:rsidP="00A21573">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When temporarily storing a face covering (e.g. during classes), it should be placed in a washable, sealed bag or container. Avoid placing it on surfaces, due to the possibility of contamination. </w:t>
            </w:r>
          </w:p>
          <w:p w14:paraId="634FA466" w14:textId="77777777" w:rsidR="00A21573" w:rsidRPr="00D51820" w:rsidRDefault="00A21573" w:rsidP="00A21573">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Re-usable face coverings should be washed after each day of use in school at 60 degrees centigrade or in boiling water. </w:t>
            </w:r>
          </w:p>
          <w:p w14:paraId="0162DB03" w14:textId="77777777" w:rsidR="00A21573" w:rsidRPr="00D51820" w:rsidRDefault="00A21573" w:rsidP="00A21573">
            <w:pPr>
              <w:pStyle w:val="ListParagraph"/>
              <w:numPr>
                <w:ilvl w:val="0"/>
                <w:numId w:val="3"/>
              </w:numPr>
              <w:autoSpaceDE w:val="0"/>
              <w:autoSpaceDN w:val="0"/>
              <w:adjustRightInd w:val="0"/>
              <w:rPr>
                <w:rFonts w:ascii="Arial" w:hAnsi="Arial" w:cs="Arial"/>
                <w:color w:val="000000"/>
                <w:sz w:val="20"/>
                <w:szCs w:val="20"/>
                <w:highlight w:val="yellow"/>
              </w:rPr>
            </w:pPr>
            <w:r w:rsidRPr="00D51820">
              <w:rPr>
                <w:rFonts w:ascii="Arial" w:hAnsi="Arial" w:cs="Arial"/>
                <w:color w:val="000000"/>
                <w:sz w:val="20"/>
                <w:szCs w:val="20"/>
                <w:highlight w:val="yellow"/>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4878C287" w14:textId="77777777" w:rsidR="00A21573" w:rsidRPr="00D51820" w:rsidRDefault="00A21573" w:rsidP="00A21573">
            <w:pPr>
              <w:autoSpaceDE w:val="0"/>
              <w:autoSpaceDN w:val="0"/>
              <w:adjustRightInd w:val="0"/>
              <w:ind w:left="360"/>
              <w:rPr>
                <w:rFonts w:ascii="Arial" w:hAnsi="Arial" w:cs="Arial"/>
                <w:color w:val="000000"/>
                <w:sz w:val="20"/>
                <w:szCs w:val="20"/>
              </w:rPr>
            </w:pPr>
          </w:p>
          <w:p w14:paraId="5BCB96F9" w14:textId="77777777" w:rsidR="00A21573" w:rsidRPr="00F367D2" w:rsidRDefault="00A21573" w:rsidP="00A21573">
            <w:pPr>
              <w:pStyle w:val="Default"/>
              <w:rPr>
                <w:color w:val="000000" w:themeColor="text1"/>
                <w:sz w:val="20"/>
                <w:szCs w:val="20"/>
                <w:highlight w:val="yellow"/>
              </w:rPr>
            </w:pPr>
            <w:r w:rsidRPr="00254688">
              <w:rPr>
                <w:sz w:val="20"/>
                <w:szCs w:val="20"/>
                <w:highlight w:val="yellow"/>
              </w:rPr>
              <w:t xml:space="preserve">Further general advice on face coverings is available </w:t>
            </w:r>
            <w:hyperlink r:id="rId28" w:history="1">
              <w:r w:rsidRPr="002F2A4F">
                <w:rPr>
                  <w:rStyle w:val="Hyperlink"/>
                  <w:sz w:val="20"/>
                  <w:szCs w:val="20"/>
                  <w:highlight w:val="yellow"/>
                </w:rPr>
                <w:t>here</w:t>
              </w:r>
            </w:hyperlink>
            <w:r w:rsidRPr="00F367D2">
              <w:rPr>
                <w:sz w:val="20"/>
                <w:szCs w:val="20"/>
                <w:highlight w:val="yellow"/>
              </w:rPr>
              <w:t>. Contingency measures need to be in place for pupils/staff who have forgotten their face covering or in instances where anyone is struggling to acquir</w:t>
            </w:r>
            <w:r>
              <w:rPr>
                <w:sz w:val="20"/>
                <w:szCs w:val="20"/>
                <w:highlight w:val="yellow"/>
              </w:rPr>
              <w:t>e</w:t>
            </w:r>
            <w:r w:rsidRPr="00F367D2">
              <w:rPr>
                <w:sz w:val="20"/>
                <w:szCs w:val="20"/>
                <w:highlight w:val="yellow"/>
              </w:rPr>
              <w:t xml:space="preserve"> a face covering. </w:t>
            </w:r>
          </w:p>
          <w:p w14:paraId="2C6BC346" w14:textId="77777777" w:rsidR="00A21573" w:rsidRPr="00323BF2" w:rsidRDefault="00A21573" w:rsidP="00A21573">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3D2F0EB9" w14:textId="77777777" w:rsidR="00A21573" w:rsidRPr="00323BF2" w:rsidRDefault="00A21573" w:rsidP="00A21573">
            <w:pPr>
              <w:pStyle w:val="Default"/>
              <w:rPr>
                <w:color w:val="000000" w:themeColor="text1"/>
                <w:sz w:val="20"/>
                <w:szCs w:val="20"/>
              </w:rPr>
            </w:pPr>
            <w:r w:rsidRPr="00323BF2">
              <w:rPr>
                <w:color w:val="000000" w:themeColor="text1"/>
                <w:sz w:val="20"/>
                <w:szCs w:val="20"/>
              </w:rPr>
              <w:lastRenderedPageBreak/>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w:t>
            </w:r>
            <w:r w:rsidRPr="00EF6355">
              <w:rPr>
                <w:color w:val="000000" w:themeColor="text1"/>
                <w:sz w:val="20"/>
                <w:szCs w:val="20"/>
                <w:highlight w:val="yellow"/>
              </w:rPr>
              <w:t>in classrooms</w:t>
            </w:r>
            <w:r>
              <w:rPr>
                <w:color w:val="000000" w:themeColor="text1"/>
                <w:sz w:val="20"/>
                <w:szCs w:val="20"/>
              </w:rPr>
              <w:t xml:space="preserve"> </w:t>
            </w:r>
            <w:r w:rsidRPr="00323BF2">
              <w:rPr>
                <w:color w:val="000000" w:themeColor="text1"/>
                <w:sz w:val="20"/>
                <w:szCs w:val="20"/>
              </w:rPr>
              <w:t>as part of an enhanced system of approaches to reduce transmission</w:t>
            </w:r>
            <w:r>
              <w:rPr>
                <w:color w:val="000000" w:themeColor="text1"/>
                <w:sz w:val="20"/>
                <w:szCs w:val="20"/>
              </w:rPr>
              <w:t>.</w:t>
            </w:r>
            <w:r w:rsidRPr="00323BF2">
              <w:rPr>
                <w:color w:val="000000" w:themeColor="text1"/>
                <w:sz w:val="20"/>
                <w:szCs w:val="20"/>
              </w:rPr>
              <w:t xml:space="preserve"> </w:t>
            </w:r>
          </w:p>
          <w:p w14:paraId="5154B52F" w14:textId="77777777" w:rsidR="00A21573" w:rsidRDefault="00A21573" w:rsidP="00A21573">
            <w:pPr>
              <w:pStyle w:val="Default"/>
              <w:rPr>
                <w:color w:val="000000" w:themeColor="text1"/>
                <w:sz w:val="20"/>
                <w:szCs w:val="20"/>
              </w:rPr>
            </w:pPr>
            <w:r w:rsidRPr="00323BF2">
              <w:rPr>
                <w:color w:val="000000" w:themeColor="text1"/>
                <w:sz w:val="20"/>
                <w:szCs w:val="20"/>
              </w:rPr>
              <w:t>Impact of wearing face coverings on learners with additional support needs</w:t>
            </w:r>
            <w:r>
              <w:rPr>
                <w:color w:val="000000" w:themeColor="text1"/>
                <w:sz w:val="20"/>
                <w:szCs w:val="20"/>
              </w:rPr>
              <w:t xml:space="preserve"> </w:t>
            </w:r>
            <w:r w:rsidRPr="00FD6F59">
              <w:rPr>
                <w:color w:val="000000" w:themeColor="text1"/>
                <w:sz w:val="20"/>
                <w:szCs w:val="20"/>
                <w:highlight w:val="yellow"/>
              </w:rPr>
              <w:t>and learners who are acquiring English as a language</w:t>
            </w:r>
            <w:r>
              <w:rPr>
                <w:color w:val="000000" w:themeColor="text1"/>
                <w:sz w:val="20"/>
                <w:szCs w:val="20"/>
              </w:rPr>
              <w:t xml:space="preserve"> </w:t>
            </w:r>
            <w:r w:rsidRPr="00323BF2">
              <w:rPr>
                <w:color w:val="000000" w:themeColor="text1"/>
                <w:sz w:val="20"/>
                <w:szCs w:val="20"/>
              </w:rPr>
              <w:t>should be considered</w:t>
            </w:r>
            <w:r>
              <w:rPr>
                <w:color w:val="000000" w:themeColor="text1"/>
                <w:sz w:val="20"/>
                <w:szCs w:val="20"/>
              </w:rPr>
              <w:t xml:space="preserve">, </w:t>
            </w:r>
            <w:r w:rsidRPr="00FD6F59">
              <w:rPr>
                <w:color w:val="000000" w:themeColor="text1"/>
                <w:sz w:val="20"/>
                <w:szCs w:val="20"/>
                <w:highlight w:val="yellow"/>
              </w:rPr>
              <w:t>and possible clear alternatives explored</w:t>
            </w:r>
            <w:r>
              <w:rPr>
                <w:color w:val="000000" w:themeColor="text1"/>
                <w:sz w:val="20"/>
                <w:szCs w:val="20"/>
              </w:rPr>
              <w:t xml:space="preserve">. </w:t>
            </w:r>
          </w:p>
          <w:p w14:paraId="39B7AE15" w14:textId="77777777" w:rsidR="00A21573" w:rsidRDefault="00A21573" w:rsidP="00A21573">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9"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30"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19D676B" w14:textId="77777777" w:rsidR="000364D9" w:rsidRPr="000364D9" w:rsidRDefault="000364D9" w:rsidP="000364D9">
            <w:pPr>
              <w:contextualSpacing/>
              <w:rPr>
                <w:rFonts w:ascii="Arial" w:hAnsi="Arial" w:cs="Arial"/>
                <w:b/>
                <w:bCs/>
                <w:color w:val="FF0000"/>
                <w:sz w:val="20"/>
                <w:szCs w:val="20"/>
              </w:rPr>
            </w:pPr>
          </w:p>
          <w:p w14:paraId="14C7D21D" w14:textId="77777777" w:rsidR="0061697F" w:rsidRPr="00323BF2" w:rsidRDefault="0061697F" w:rsidP="0061697F">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31"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0D45004" w14:textId="77777777" w:rsidR="0061697F" w:rsidRDefault="0061697F" w:rsidP="0061697F">
            <w:pPr>
              <w:pStyle w:val="NoSpacing"/>
              <w:ind w:left="32"/>
              <w:rPr>
                <w:rFonts w:ascii="Arial" w:hAnsi="Arial" w:cs="Arial"/>
                <w:sz w:val="20"/>
                <w:szCs w:val="20"/>
              </w:rPr>
            </w:pPr>
          </w:p>
          <w:p w14:paraId="7C0E8D1B" w14:textId="77777777" w:rsidR="0061697F" w:rsidRPr="00266CA2" w:rsidRDefault="0061697F" w:rsidP="0061697F">
            <w:pPr>
              <w:rPr>
                <w:rFonts w:ascii="Arial" w:hAnsi="Arial" w:cs="Arial"/>
                <w:sz w:val="20"/>
                <w:szCs w:val="20"/>
              </w:rPr>
            </w:pPr>
            <w:r>
              <w:rPr>
                <w:rFonts w:ascii="Arial" w:hAnsi="Arial" w:cs="Arial"/>
                <w:sz w:val="20"/>
                <w:szCs w:val="20"/>
              </w:rPr>
              <w:t xml:space="preserve">Link </w:t>
            </w:r>
            <w:hyperlink r:id="rId32"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recommended by Health &amp; Safety colleagues for</w:t>
            </w:r>
            <w:r w:rsidRPr="00266CA2">
              <w:rPr>
                <w:rFonts w:ascii="Arial" w:hAnsi="Arial" w:cs="Arial"/>
                <w:sz w:val="20"/>
                <w:szCs w:val="20"/>
              </w:rPr>
              <w:t xml:space="preserve"> managers with members of staff returning from shielding</w:t>
            </w:r>
            <w:r>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p>
          <w:p w14:paraId="3083BAE2" w14:textId="540E12A9"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6A2DC8" w:rsidRPr="007C5A38">
              <w:rPr>
                <w:rFonts w:ascii="Arial" w:hAnsi="Arial" w:cs="Arial"/>
                <w:sz w:val="20"/>
                <w:szCs w:val="20"/>
              </w:rPr>
              <w:t xml:space="preserve">Identify (and record that this has been carried out for every individual) all staff who are </w:t>
            </w:r>
            <w:hyperlink r:id="rId33" w:history="1">
              <w:r w:rsidR="006A2DC8" w:rsidRPr="007C5A38">
                <w:rPr>
                  <w:rStyle w:val="Hyperlink"/>
                  <w:rFonts w:ascii="Arial" w:hAnsi="Arial" w:cs="Arial"/>
                  <w:sz w:val="20"/>
                  <w:szCs w:val="20"/>
                </w:rPr>
                <w:t>clinically extremely vulnerable</w:t>
              </w:r>
            </w:hyperlink>
            <w:r w:rsidR="005A55AF">
              <w:rPr>
                <w:rStyle w:val="Hyperlink"/>
                <w:rFonts w:ascii="Arial" w:hAnsi="Arial" w:cs="Arial"/>
                <w:sz w:val="20"/>
                <w:szCs w:val="20"/>
              </w:rPr>
              <w:t>(link)</w:t>
            </w:r>
            <w:r>
              <w:rPr>
                <w:rStyle w:val="Hyperlink"/>
                <w:rFonts w:ascii="Arial" w:hAnsi="Arial" w:cs="Arial"/>
                <w:sz w:val="20"/>
                <w:szCs w:val="20"/>
              </w:rPr>
              <w:t xml:space="preserv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62E4EAA4" w14:textId="77777777" w:rsidR="00937504" w:rsidRDefault="00937504" w:rsidP="00937504">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p w14:paraId="030A9243" w14:textId="77777777" w:rsidR="00937504" w:rsidRPr="007C5A38" w:rsidRDefault="00937504" w:rsidP="00937504">
            <w:pPr>
              <w:pStyle w:val="NoSpacing"/>
              <w:ind w:left="32"/>
              <w:rPr>
                <w:rFonts w:ascii="Arial" w:hAnsi="Arial" w:cs="Arial"/>
                <w:sz w:val="20"/>
                <w:szCs w:val="20"/>
              </w:rPr>
            </w:pPr>
          </w:p>
          <w:p w14:paraId="4799D168" w14:textId="77777777" w:rsidR="00937504" w:rsidRPr="008216DC" w:rsidRDefault="00937504" w:rsidP="00937504">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Pr>
                <w:rFonts w:ascii="Arial" w:hAnsi="Arial" w:cs="Arial"/>
                <w:sz w:val="20"/>
                <w:szCs w:val="20"/>
              </w:rPr>
              <w:t xml:space="preserve">, </w:t>
            </w:r>
            <w:r w:rsidRPr="007C5A38">
              <w:rPr>
                <w:rFonts w:ascii="Arial" w:hAnsi="Arial" w:cs="Arial"/>
                <w:sz w:val="20"/>
                <w:szCs w:val="20"/>
              </w:rPr>
              <w:t>parents/carers</w:t>
            </w:r>
            <w:r>
              <w:rPr>
                <w:rFonts w:ascii="Arial" w:hAnsi="Arial" w:cs="Arial"/>
                <w:sz w:val="20"/>
                <w:szCs w:val="20"/>
              </w:rPr>
              <w:t xml:space="preserve"> and appropriate health practioners</w:t>
            </w:r>
            <w:r w:rsidRPr="007C5A38">
              <w:rPr>
                <w:rFonts w:ascii="Arial" w:hAnsi="Arial" w:cs="Arial"/>
                <w:sz w:val="20"/>
                <w:szCs w:val="20"/>
              </w:rPr>
              <w:t>, to ensure child is at no more risk in the school setting than at home.</w:t>
            </w:r>
            <w:r>
              <w:rPr>
                <w:rFonts w:ascii="Arial" w:hAnsi="Arial" w:cs="Arial"/>
                <w:sz w:val="20"/>
                <w:szCs w:val="20"/>
              </w:rPr>
              <w:t xml:space="preserve"> </w:t>
            </w:r>
          </w:p>
          <w:p w14:paraId="73035E0B" w14:textId="77777777" w:rsidR="00937504" w:rsidRPr="008216DC" w:rsidRDefault="00937504" w:rsidP="00937504">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24FEDA9C"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lastRenderedPageBreak/>
              <w:t>Identify those staff or pupils who are, or who live with someone who is, symptomatic or a confirmed case of COVID-19.  They cannot return to school until self-isolation is ove</w:t>
            </w:r>
            <w:r w:rsidR="006C2F7B">
              <w:rPr>
                <w:rFonts w:ascii="Arial" w:hAnsi="Arial" w:cs="Arial"/>
                <w:sz w:val="20"/>
                <w:szCs w:val="20"/>
              </w:rPr>
              <w:t>r</w:t>
            </w:r>
            <w:r w:rsidRPr="007C5A38">
              <w:rPr>
                <w:rFonts w:ascii="Arial" w:hAnsi="Arial" w:cs="Arial"/>
                <w:sz w:val="20"/>
                <w:szCs w:val="20"/>
              </w:rPr>
              <w:t>.</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49D97F03" w14:textId="77777777" w:rsidR="00392B48" w:rsidRDefault="00392B48" w:rsidP="00392B48">
            <w:pPr>
              <w:rPr>
                <w:rFonts w:ascii="Arial" w:hAnsi="Arial" w:cs="Arial"/>
                <w:color w:val="000000" w:themeColor="text1"/>
                <w:sz w:val="20"/>
                <w:szCs w:val="20"/>
              </w:rPr>
            </w:pP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37EA79E5" w14:textId="77777777" w:rsidR="00392B48" w:rsidRDefault="00392B48" w:rsidP="00392B48">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Pr>
                <w:rFonts w:ascii="Arial" w:hAnsi="Arial" w:cs="Arial"/>
                <w:color w:val="000000" w:themeColor="text1"/>
                <w:sz w:val="20"/>
                <w:szCs w:val="20"/>
              </w:rPr>
              <w:t xml:space="preserve"> </w:t>
            </w:r>
            <w:hyperlink r:id="rId34"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hyperlink r:id="rId35"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56C1564C" w14:textId="05C8DCA5" w:rsidR="00535D79" w:rsidRPr="00535D79" w:rsidRDefault="00535D79" w:rsidP="00535D79">
            <w:pPr>
              <w:autoSpaceDE w:val="0"/>
              <w:autoSpaceDN w:val="0"/>
              <w:adjustRightInd w:val="0"/>
              <w:rPr>
                <w:rFonts w:ascii="Arial" w:hAnsi="Arial" w:cs="Arial"/>
                <w:color w:val="000000"/>
                <w:sz w:val="24"/>
                <w:szCs w:val="24"/>
              </w:rPr>
            </w:pPr>
          </w:p>
          <w:p w14:paraId="780E1431" w14:textId="77777777" w:rsidR="00E44D53" w:rsidRPr="00535D79" w:rsidRDefault="00E44D53" w:rsidP="00E44D53">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Pr>
                <w:rFonts w:ascii="Arial" w:hAnsi="Arial" w:cs="Arial"/>
                <w:color w:val="000000"/>
                <w:sz w:val="20"/>
                <w:szCs w:val="20"/>
              </w:rPr>
              <w:t>adapting</w:t>
            </w:r>
            <w:r w:rsidRPr="00535D79">
              <w:rPr>
                <w:rFonts w:ascii="Arial" w:hAnsi="Arial" w:cs="Arial"/>
                <w:color w:val="000000"/>
                <w:sz w:val="20"/>
                <w:szCs w:val="20"/>
              </w:rPr>
              <w:t xml:space="preserve"> working practices</w:t>
            </w:r>
            <w:r>
              <w:rPr>
                <w:rFonts w:ascii="Arial" w:hAnsi="Arial" w:cs="Arial"/>
                <w:color w:val="000000"/>
                <w:sz w:val="20"/>
                <w:szCs w:val="20"/>
              </w:rPr>
              <w:t xml:space="preserve"> for administration staff</w:t>
            </w:r>
            <w:r>
              <w:rPr>
                <w:rFonts w:ascii="Arial" w:hAnsi="Arial" w:cs="Arial"/>
                <w:b/>
                <w:bCs/>
                <w:color w:val="000000"/>
                <w:sz w:val="20"/>
                <w:szCs w:val="20"/>
              </w:rPr>
              <w:t xml:space="preserve">. </w:t>
            </w:r>
            <w:r w:rsidRPr="003E721A">
              <w:rPr>
                <w:rFonts w:ascii="Arial" w:hAnsi="Arial" w:cs="Arial"/>
                <w:color w:val="000000"/>
                <w:sz w:val="20"/>
                <w:szCs w:val="20"/>
              </w:rPr>
              <w:t>For example</w:t>
            </w:r>
            <w:r>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workflows to allow for physical distancing </w:t>
            </w:r>
            <w:r>
              <w:rPr>
                <w:rFonts w:ascii="Arial" w:hAnsi="Arial" w:cs="Arial"/>
                <w:color w:val="000000"/>
                <w:sz w:val="20"/>
                <w:szCs w:val="20"/>
              </w:rPr>
              <w:t xml:space="preserve">of 2m </w:t>
            </w:r>
            <w:r w:rsidRPr="00535D79">
              <w:rPr>
                <w:rFonts w:ascii="Arial" w:hAnsi="Arial" w:cs="Arial"/>
                <w:color w:val="000000"/>
                <w:sz w:val="20"/>
                <w:szCs w:val="20"/>
              </w:rPr>
              <w:t>to be implemented</w:t>
            </w:r>
            <w:r>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BFBBD15" w14:textId="4391A698" w:rsidR="005963E5" w:rsidRDefault="005963E5" w:rsidP="00535D79">
            <w:pPr>
              <w:autoSpaceDE w:val="0"/>
              <w:autoSpaceDN w:val="0"/>
              <w:adjustRightInd w:val="0"/>
              <w:rPr>
                <w:rFonts w:ascii="Arial" w:hAnsi="Arial" w:cs="Arial"/>
                <w:color w:val="000000"/>
                <w:sz w:val="20"/>
                <w:szCs w:val="20"/>
              </w:rPr>
            </w:pPr>
          </w:p>
          <w:p w14:paraId="45B0F880" w14:textId="0711FFA0" w:rsidR="005963E5" w:rsidRPr="00535D79" w:rsidRDefault="00C16633" w:rsidP="00535D7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As max cc of staff room is </w:t>
            </w:r>
            <w:r w:rsidR="00C254C3">
              <w:rPr>
                <w:rFonts w:ascii="Arial" w:hAnsi="Arial" w:cs="Arial"/>
                <w:color w:val="000000"/>
                <w:sz w:val="20"/>
                <w:szCs w:val="20"/>
              </w:rPr>
              <w:t>4, b</w:t>
            </w:r>
            <w:r w:rsidR="00706D99">
              <w:rPr>
                <w:rFonts w:ascii="Arial" w:hAnsi="Arial" w:cs="Arial"/>
                <w:color w:val="000000"/>
                <w:sz w:val="20"/>
                <w:szCs w:val="20"/>
              </w:rPr>
              <w:t xml:space="preserve">reaks </w:t>
            </w:r>
            <w:r>
              <w:rPr>
                <w:rFonts w:ascii="Arial" w:hAnsi="Arial" w:cs="Arial"/>
                <w:color w:val="000000"/>
                <w:sz w:val="20"/>
                <w:szCs w:val="20"/>
              </w:rPr>
              <w:t xml:space="preserve">and lunches </w:t>
            </w:r>
            <w:r w:rsidR="00706D99">
              <w:rPr>
                <w:rFonts w:ascii="Arial" w:hAnsi="Arial" w:cs="Arial"/>
                <w:color w:val="000000"/>
                <w:sz w:val="20"/>
                <w:szCs w:val="20"/>
              </w:rPr>
              <w:t>to be staggered</w:t>
            </w:r>
            <w:r w:rsidR="00585625">
              <w:rPr>
                <w:rFonts w:ascii="Arial" w:hAnsi="Arial" w:cs="Arial"/>
                <w:color w:val="000000"/>
                <w:sz w:val="20"/>
                <w:szCs w:val="20"/>
              </w:rPr>
              <w:t xml:space="preserve"> for staff</w:t>
            </w:r>
            <w:r w:rsidR="00706D99">
              <w:rPr>
                <w:rFonts w:ascii="Arial" w:hAnsi="Arial" w:cs="Arial"/>
                <w:color w:val="000000"/>
                <w:sz w:val="20"/>
                <w:szCs w:val="20"/>
              </w:rPr>
              <w:t xml:space="preserve"> </w:t>
            </w:r>
            <w:r w:rsidR="004F53FC">
              <w:rPr>
                <w:rFonts w:ascii="Arial" w:hAnsi="Arial" w:cs="Arial"/>
                <w:color w:val="000000"/>
                <w:sz w:val="20"/>
                <w:szCs w:val="20"/>
              </w:rPr>
              <w:t xml:space="preserve">– teachers from 10:35 </w:t>
            </w:r>
            <w:r>
              <w:rPr>
                <w:rFonts w:ascii="Arial" w:hAnsi="Arial" w:cs="Arial"/>
                <w:color w:val="000000"/>
                <w:sz w:val="20"/>
                <w:szCs w:val="20"/>
              </w:rPr>
              <w:t>–</w:t>
            </w:r>
            <w:r w:rsidR="004F53FC">
              <w:rPr>
                <w:rFonts w:ascii="Arial" w:hAnsi="Arial" w:cs="Arial"/>
                <w:color w:val="000000"/>
                <w:sz w:val="20"/>
                <w:szCs w:val="20"/>
              </w:rPr>
              <w:t xml:space="preserve"> 11</w:t>
            </w:r>
            <w:r>
              <w:rPr>
                <w:rFonts w:ascii="Arial" w:hAnsi="Arial" w:cs="Arial"/>
                <w:color w:val="000000"/>
                <w:sz w:val="20"/>
                <w:szCs w:val="20"/>
              </w:rPr>
              <w:t xml:space="preserve">, </w:t>
            </w:r>
            <w:r w:rsidR="00C254C3">
              <w:rPr>
                <w:rFonts w:ascii="Arial" w:hAnsi="Arial" w:cs="Arial"/>
                <w:color w:val="000000"/>
                <w:sz w:val="20"/>
                <w:szCs w:val="20"/>
              </w:rPr>
              <w:t>other staff any time outside of this. Lunches</w:t>
            </w:r>
            <w:r w:rsidR="00B52ECB">
              <w:rPr>
                <w:rFonts w:ascii="Arial" w:hAnsi="Arial" w:cs="Arial"/>
                <w:color w:val="000000"/>
                <w:sz w:val="20"/>
                <w:szCs w:val="20"/>
              </w:rPr>
              <w:t xml:space="preserve"> 12:30 – 1:20 for teachers.</w:t>
            </w:r>
            <w:r w:rsidR="00C75189">
              <w:rPr>
                <w:rFonts w:ascii="Arial" w:hAnsi="Arial" w:cs="Arial"/>
                <w:color w:val="000000"/>
                <w:sz w:val="20"/>
                <w:szCs w:val="20"/>
              </w:rPr>
              <w:t xml:space="preserve"> When two PSAs in school</w:t>
            </w:r>
            <w:r w:rsidR="000D0023">
              <w:rPr>
                <w:rFonts w:ascii="Arial" w:hAnsi="Arial" w:cs="Arial"/>
                <w:color w:val="000000"/>
                <w:sz w:val="20"/>
                <w:szCs w:val="20"/>
              </w:rPr>
              <w:t xml:space="preserve"> there should be capacity to choose to join either teaching or other staff for break times. HT to </w:t>
            </w:r>
            <w:r w:rsidR="00962A30">
              <w:rPr>
                <w:rFonts w:ascii="Arial" w:hAnsi="Arial" w:cs="Arial"/>
                <w:color w:val="000000"/>
                <w:sz w:val="20"/>
                <w:szCs w:val="20"/>
              </w:rPr>
              <w:t>use discretion depending on numbers in staff room.</w:t>
            </w:r>
          </w:p>
          <w:p w14:paraId="3DCCEFD8" w14:textId="7A19F3DA" w:rsidR="00F016C1" w:rsidRDefault="00F016C1" w:rsidP="00AC0745">
            <w:pPr>
              <w:rPr>
                <w:rFonts w:ascii="Arial" w:hAnsi="Arial" w:cs="Arial"/>
                <w:color w:val="000000" w:themeColor="text1"/>
                <w:sz w:val="20"/>
                <w:szCs w:val="20"/>
              </w:rPr>
            </w:pPr>
          </w:p>
          <w:p w14:paraId="6D5849AA" w14:textId="770949A8"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6"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7" w:history="1">
              <w:r w:rsidRPr="00B00945">
                <w:rPr>
                  <w:rStyle w:val="Hyperlink"/>
                  <w:rFonts w:ascii="Arial" w:hAnsi="Arial" w:cs="Arial"/>
                  <w:sz w:val="20"/>
                  <w:szCs w:val="20"/>
                </w:rPr>
                <w:t>secondary schools</w:t>
              </w:r>
            </w:hyperlink>
            <w:r w:rsidRPr="00B00945">
              <w:rPr>
                <w:rFonts w:ascii="Arial" w:hAnsi="Arial" w:cs="Arial"/>
                <w:sz w:val="20"/>
                <w:szCs w:val="20"/>
              </w:rPr>
              <w:t>.</w:t>
            </w:r>
          </w:p>
          <w:p w14:paraId="627BD21E" w14:textId="77777777" w:rsidR="00B00945" w:rsidRDefault="00B00945" w:rsidP="00B00945"/>
          <w:p w14:paraId="283581FF" w14:textId="0ED7BE8D"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DF2C41">
              <w:rPr>
                <w:rFonts w:ascii="Arial" w:hAnsi="Arial" w:cs="Arial"/>
                <w:color w:val="000000" w:themeColor="text1"/>
                <w:sz w:val="20"/>
                <w:szCs w:val="20"/>
              </w:rPr>
              <w:t>Currently n/a to Arnage school</w:t>
            </w:r>
            <w:r w:rsidR="00606161">
              <w:rPr>
                <w:rFonts w:ascii="Arial" w:hAnsi="Arial" w:cs="Arial"/>
                <w:color w:val="000000" w:themeColor="text1"/>
                <w:sz w:val="20"/>
                <w:szCs w:val="20"/>
              </w:rPr>
              <w:t>.</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27702727" w14:textId="4F31B133" w:rsidR="00EE4235"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Where this is necessary to do so alternative mitigating actions should be put in place, such as limiting the time spend together.</w:t>
            </w:r>
          </w:p>
          <w:p w14:paraId="12A1F879" w14:textId="77777777" w:rsidR="00EE4235" w:rsidRDefault="00EE4235" w:rsidP="00E732E6">
            <w:pPr>
              <w:rPr>
                <w:rFonts w:ascii="Arial" w:hAnsi="Arial" w:cs="Arial"/>
                <w:color w:val="000000" w:themeColor="text1"/>
                <w:sz w:val="20"/>
                <w:szCs w:val="20"/>
              </w:rPr>
            </w:pPr>
          </w:p>
          <w:p w14:paraId="517DA3A1" w14:textId="7C42530F" w:rsidR="00E732E6" w:rsidRDefault="00EE4235" w:rsidP="00E732E6">
            <w:pPr>
              <w:rPr>
                <w:rFonts w:ascii="Arial" w:hAnsi="Arial" w:cs="Arial"/>
                <w:color w:val="000000" w:themeColor="text1"/>
                <w:sz w:val="20"/>
                <w:szCs w:val="20"/>
              </w:rPr>
            </w:pPr>
            <w:r>
              <w:rPr>
                <w:rFonts w:ascii="Arial" w:hAnsi="Arial" w:cs="Arial"/>
                <w:color w:val="000000" w:themeColor="text1"/>
                <w:sz w:val="20"/>
                <w:szCs w:val="20"/>
              </w:rPr>
              <w:lastRenderedPageBreak/>
              <w:t xml:space="preserve">In order to follow this but also try to keep things as ‘normal’ as possible for the children </w:t>
            </w:r>
            <w:r w:rsidR="009576AA">
              <w:rPr>
                <w:rFonts w:ascii="Arial" w:hAnsi="Arial" w:cs="Arial"/>
                <w:color w:val="000000" w:themeColor="text1"/>
                <w:sz w:val="20"/>
                <w:szCs w:val="20"/>
              </w:rPr>
              <w:t xml:space="preserve">(who aren’t required to social distance) </w:t>
            </w:r>
            <w:r w:rsidR="001767BA">
              <w:rPr>
                <w:rFonts w:ascii="Arial" w:hAnsi="Arial" w:cs="Arial"/>
                <w:color w:val="000000" w:themeColor="text1"/>
                <w:sz w:val="20"/>
                <w:szCs w:val="20"/>
              </w:rPr>
              <w:t>they will be allowed to take lunch in the hall</w:t>
            </w:r>
            <w:r w:rsidR="006A5E95">
              <w:rPr>
                <w:rFonts w:ascii="Arial" w:hAnsi="Arial" w:cs="Arial"/>
                <w:color w:val="000000" w:themeColor="text1"/>
                <w:sz w:val="20"/>
                <w:szCs w:val="20"/>
              </w:rPr>
              <w:t xml:space="preserve"> (though classes will be kept two metres apart)</w:t>
            </w:r>
            <w:r w:rsidR="00880B5B">
              <w:rPr>
                <w:rFonts w:ascii="Arial" w:hAnsi="Arial" w:cs="Arial"/>
                <w:color w:val="000000" w:themeColor="text1"/>
                <w:sz w:val="20"/>
                <w:szCs w:val="20"/>
              </w:rPr>
              <w:t xml:space="preserve"> and</w:t>
            </w:r>
            <w:r w:rsidR="00D12675">
              <w:rPr>
                <w:rFonts w:ascii="Arial" w:hAnsi="Arial" w:cs="Arial"/>
                <w:color w:val="000000" w:themeColor="text1"/>
                <w:sz w:val="20"/>
                <w:szCs w:val="20"/>
              </w:rPr>
              <w:t xml:space="preserve"> use</w:t>
            </w:r>
            <w:r w:rsidR="00880B5B">
              <w:rPr>
                <w:rFonts w:ascii="Arial" w:hAnsi="Arial" w:cs="Arial"/>
                <w:color w:val="000000" w:themeColor="text1"/>
                <w:sz w:val="20"/>
                <w:szCs w:val="20"/>
              </w:rPr>
              <w:t xml:space="preserve"> the playground outside</w:t>
            </w:r>
            <w:r w:rsidR="00D12675">
              <w:rPr>
                <w:rFonts w:ascii="Arial" w:hAnsi="Arial" w:cs="Arial"/>
                <w:color w:val="000000" w:themeColor="text1"/>
                <w:sz w:val="20"/>
                <w:szCs w:val="20"/>
              </w:rPr>
              <w:t xml:space="preserve"> together</w:t>
            </w:r>
            <w:r w:rsidR="00880B5B">
              <w:rPr>
                <w:rFonts w:ascii="Arial" w:hAnsi="Arial" w:cs="Arial"/>
                <w:color w:val="000000" w:themeColor="text1"/>
                <w:sz w:val="20"/>
                <w:szCs w:val="20"/>
              </w:rPr>
              <w:t>.</w:t>
            </w:r>
          </w:p>
          <w:p w14:paraId="422B9864" w14:textId="1D82106B" w:rsidR="00C16778" w:rsidRDefault="00C16778" w:rsidP="00E732E6">
            <w:pPr>
              <w:rPr>
                <w:rFonts w:ascii="Arial" w:hAnsi="Arial" w:cs="Arial"/>
                <w:color w:val="000000" w:themeColor="text1"/>
                <w:sz w:val="20"/>
                <w:szCs w:val="20"/>
              </w:rPr>
            </w:pPr>
          </w:p>
          <w:p w14:paraId="5ABCD45B" w14:textId="7C075928"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44084EC4"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4F4C48B0" w14:textId="77777777" w:rsidR="00E732E6" w:rsidRPr="007C5A38" w:rsidRDefault="00E732E6" w:rsidP="00E732E6">
            <w:pPr>
              <w:pStyle w:val="NoSpacing"/>
              <w:ind w:left="720"/>
              <w:rPr>
                <w:rFonts w:ascii="Arial" w:hAnsi="Arial" w:cs="Arial"/>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67D709DD" w14:textId="77777777" w:rsidR="007B6587" w:rsidRDefault="005A55AF" w:rsidP="007B6587">
            <w:pPr>
              <w:rPr>
                <w:rFonts w:ascii="Arial" w:hAnsi="Arial" w:cs="Arial"/>
                <w:color w:val="000000" w:themeColor="text1"/>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w:t>
            </w:r>
            <w:r w:rsidR="005863A9">
              <w:rPr>
                <w:rFonts w:ascii="Arial" w:hAnsi="Arial" w:cs="Arial"/>
                <w:color w:val="000000" w:themeColor="text1"/>
                <w:sz w:val="20"/>
                <w:szCs w:val="20"/>
              </w:rPr>
              <w:t xml:space="preserve"> </w:t>
            </w:r>
            <w:r w:rsidRPr="00323BF2">
              <w:rPr>
                <w:rFonts w:ascii="Arial" w:hAnsi="Arial" w:cs="Arial"/>
                <w:color w:val="000000" w:themeColor="text1"/>
                <w:sz w:val="20"/>
                <w:szCs w:val="20"/>
              </w:rPr>
              <w:t>and staff areas.</w:t>
            </w:r>
            <w:r w:rsidR="00323BF2">
              <w:rPr>
                <w:rFonts w:ascii="Arial" w:hAnsi="Arial" w:cs="Arial"/>
                <w:color w:val="000000" w:themeColor="text1"/>
                <w:sz w:val="20"/>
                <w:szCs w:val="20"/>
              </w:rPr>
              <w:t xml:space="preserve"> </w:t>
            </w:r>
            <w:r w:rsidR="007B6587">
              <w:rPr>
                <w:rFonts w:ascii="Arial" w:hAnsi="Arial" w:cs="Arial"/>
                <w:color w:val="000000" w:themeColor="text1"/>
                <w:sz w:val="20"/>
                <w:szCs w:val="20"/>
              </w:rPr>
              <w:t xml:space="preserve">Additional cleaning will be provided by Cleaning Services. Where there may be capacity gaps the janitorial team will help support. The allocation of this will be based on formula based on school size. </w:t>
            </w:r>
          </w:p>
          <w:p w14:paraId="3FA2527B" w14:textId="77777777" w:rsidR="007B6587" w:rsidRDefault="007B6587" w:rsidP="007B6587">
            <w:pPr>
              <w:rPr>
                <w:rFonts w:ascii="Arial" w:hAnsi="Arial" w:cs="Arial"/>
                <w:color w:val="000000" w:themeColor="text1"/>
                <w:sz w:val="20"/>
                <w:szCs w:val="20"/>
              </w:rPr>
            </w:pPr>
          </w:p>
          <w:p w14:paraId="51430170" w14:textId="77777777" w:rsidR="007B6587" w:rsidRDefault="007B6587" w:rsidP="007B6587">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 </w:t>
            </w:r>
          </w:p>
          <w:p w14:paraId="64A38702" w14:textId="129B0DD7" w:rsidR="00C16778" w:rsidRDefault="00C16778" w:rsidP="005A55AF">
            <w:pPr>
              <w:rPr>
                <w:rFonts w:ascii="Arial" w:hAnsi="Arial" w:cs="Arial"/>
                <w:color w:val="1D2828"/>
                <w:sz w:val="20"/>
                <w:szCs w:val="20"/>
              </w:rPr>
            </w:pP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5E9CAB4E" w14:textId="089B3425" w:rsidR="00C16778" w:rsidRDefault="00C16778" w:rsidP="005A55AF">
            <w:pPr>
              <w:rPr>
                <w:rStyle w:val="Hyperlink"/>
              </w:rPr>
            </w:pP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8" w:history="1">
              <w:r w:rsidR="000B75A4" w:rsidRPr="000B75A4">
                <w:rPr>
                  <w:rStyle w:val="Hyperlink"/>
                </w:rPr>
                <w:t>here</w:t>
              </w:r>
            </w:hyperlink>
            <w:r w:rsidR="000B75A4">
              <w:t>.</w:t>
            </w:r>
          </w:p>
          <w:p w14:paraId="71CD7396" w14:textId="77777777" w:rsidR="000B75A4" w:rsidRDefault="000B75A4" w:rsidP="005A55AF">
            <w:pPr>
              <w:rPr>
                <w:rFonts w:ascii="Arial" w:hAnsi="Arial" w:cs="Arial"/>
                <w:color w:val="1D2828"/>
                <w:sz w:val="20"/>
                <w:szCs w:val="20"/>
              </w:rPr>
            </w:pPr>
          </w:p>
          <w:p w14:paraId="7276F43A" w14:textId="77777777" w:rsidR="00561F71" w:rsidRDefault="00561F71" w:rsidP="00561F71">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88441F1" w14:textId="77777777" w:rsidR="00561F71" w:rsidRPr="009C743C" w:rsidRDefault="00561F71" w:rsidP="00561F71">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Pr>
                <w:rFonts w:ascii="Arial" w:hAnsi="Arial" w:cs="Arial"/>
                <w:sz w:val="20"/>
                <w:szCs w:val="20"/>
              </w:rPr>
              <w:t xml:space="preserve">. </w:t>
            </w:r>
          </w:p>
          <w:p w14:paraId="53A059D9" w14:textId="77777777" w:rsidR="00561F71" w:rsidRDefault="00561F71" w:rsidP="00F016C1">
            <w:pPr>
              <w:rPr>
                <w:rFonts w:ascii="Arial" w:hAnsi="Arial" w:cs="Arial"/>
                <w:color w:val="000000" w:themeColor="text1"/>
                <w:sz w:val="20"/>
                <w:szCs w:val="20"/>
              </w:rPr>
            </w:pPr>
          </w:p>
          <w:p w14:paraId="4F5ABF1A" w14:textId="1F712B8C"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55998DA3" w14:textId="595935BD"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r w:rsidR="00335785">
              <w:rPr>
                <w:rFonts w:ascii="Arial" w:hAnsi="Arial" w:cs="Arial"/>
              </w:rPr>
              <w:t xml:space="preserve"> </w:t>
            </w:r>
          </w:p>
          <w:p w14:paraId="07B98D95" w14:textId="7EDB9268" w:rsidR="00E732E6" w:rsidRDefault="00E732E6" w:rsidP="00E732E6">
            <w:pPr>
              <w:rPr>
                <w:rFonts w:ascii="Arial" w:hAnsi="Arial" w:cs="Arial"/>
                <w:color w:val="000000" w:themeColor="text1"/>
                <w:sz w:val="20"/>
                <w:szCs w:val="20"/>
              </w:rPr>
            </w:pPr>
          </w:p>
          <w:p w14:paraId="2172D263" w14:textId="2491D2BB" w:rsidR="00405E5F" w:rsidRDefault="00831BBB" w:rsidP="00405E5F">
            <w:r>
              <w:rPr>
                <w:rFonts w:ascii="Arial" w:hAnsi="Arial" w:cs="Arial"/>
                <w:sz w:val="20"/>
                <w:szCs w:val="20"/>
              </w:rPr>
              <w:t>Internal fire doors should be hel</w:t>
            </w:r>
            <w:r w:rsidR="00535D79">
              <w:rPr>
                <w:rFonts w:ascii="Arial" w:hAnsi="Arial" w:cs="Arial"/>
                <w:sz w:val="20"/>
                <w:szCs w:val="20"/>
              </w:rPr>
              <w:t>d</w:t>
            </w:r>
            <w:r>
              <w:rPr>
                <w:rFonts w:ascii="Arial" w:hAnsi="Arial" w:cs="Arial"/>
                <w:sz w:val="20"/>
                <w:szCs w:val="20"/>
              </w:rPr>
              <w:t xml:space="preserve"> open on magnetic catches </w:t>
            </w:r>
            <w:r w:rsidR="002F1F53">
              <w:rPr>
                <w:rFonts w:ascii="Arial" w:hAnsi="Arial" w:cs="Arial"/>
                <w:sz w:val="20"/>
                <w:szCs w:val="20"/>
              </w:rPr>
              <w:t xml:space="preserve">when building is occupied in order </w:t>
            </w:r>
            <w:r w:rsidR="00405E5F">
              <w:rPr>
                <w:rFonts w:ascii="Arial" w:hAnsi="Arial" w:cs="Arial"/>
                <w:sz w:val="20"/>
                <w:szCs w:val="20"/>
              </w:rPr>
              <w:t>to ensure</w:t>
            </w:r>
            <w:r w:rsidR="002F1F53">
              <w:rPr>
                <w:rFonts w:ascii="Arial" w:hAnsi="Arial" w:cs="Arial"/>
                <w:sz w:val="20"/>
                <w:szCs w:val="20"/>
              </w:rPr>
              <w:t xml:space="preserve"> adequate</w:t>
            </w:r>
            <w:r w:rsidR="00405E5F">
              <w:rPr>
                <w:rFonts w:ascii="Arial" w:hAnsi="Arial" w:cs="Arial"/>
                <w:sz w:val="20"/>
                <w:szCs w:val="20"/>
              </w:rPr>
              <w:t xml:space="preserve"> ventilation in all spaces where people are present.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7C5A3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58CBC615" w14:textId="095FD7D8"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Remind staff, pupils and parents that they should not come to school if they or someone in their household has developed symptoms (</w:t>
            </w:r>
            <w:r w:rsidR="00B6028D">
              <w:rPr>
                <w:rFonts w:ascii="Arial" w:eastAsia="Calibri" w:hAnsi="Arial" w:cs="Arial"/>
                <w:sz w:val="20"/>
                <w:szCs w:val="20"/>
              </w:rPr>
              <w:t xml:space="preserve">loss or change of taste or smell, </w:t>
            </w:r>
            <w:r w:rsidRPr="007C5A38">
              <w:rPr>
                <w:rFonts w:ascii="Arial" w:eastAsia="Calibri" w:hAnsi="Arial" w:cs="Arial"/>
                <w:sz w:val="20"/>
                <w:szCs w:val="20"/>
              </w:rPr>
              <w:t xml:space="preserve">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9"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3C088A42" w:rsidR="006A2DC8" w:rsidRPr="00370646"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00EC1AEC">
              <w:rPr>
                <w:rFonts w:ascii="Arial" w:eastAsia="Calibri" w:hAnsi="Arial" w:cs="Arial"/>
                <w:sz w:val="20"/>
                <w:szCs w:val="20"/>
              </w:rPr>
              <w:t>P</w:t>
            </w:r>
            <w:r w:rsidRPr="007C5A38">
              <w:rPr>
                <w:rFonts w:ascii="Arial" w:eastAsia="Times New Roman" w:hAnsi="Arial" w:cs="Arial"/>
                <w:spacing w:val="-2"/>
                <w:sz w:val="20"/>
                <w:szCs w:val="20"/>
                <w:lang w:val="en-AU"/>
              </w:rPr>
              <w:t xml:space="preserve">otentially symptomatic pupils </w:t>
            </w:r>
            <w:r w:rsidR="00EC1AEC">
              <w:rPr>
                <w:rFonts w:ascii="Arial" w:eastAsia="Times New Roman" w:hAnsi="Arial" w:cs="Arial"/>
                <w:spacing w:val="-2"/>
                <w:sz w:val="20"/>
                <w:szCs w:val="20"/>
                <w:lang w:val="en-AU"/>
              </w:rPr>
              <w:t>should be taken to the school library until they</w:t>
            </w:r>
            <w:r w:rsidRPr="007C5A38">
              <w:rPr>
                <w:rFonts w:ascii="Arial" w:eastAsia="Times New Roman" w:hAnsi="Arial" w:cs="Arial"/>
                <w:spacing w:val="-2"/>
                <w:sz w:val="20"/>
                <w:szCs w:val="20"/>
                <w:lang w:val="en-AU"/>
              </w:rPr>
              <w:t xml:space="preserve"> can be collected.</w:t>
            </w:r>
            <w:hyperlink r:id="rId40"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6E4FEC">
              <w:rPr>
                <w:rFonts w:ascii="Arial" w:eastAsia="Times New Roman" w:hAnsi="Arial" w:cs="Arial"/>
                <w:spacing w:val="-2"/>
                <w:sz w:val="20"/>
                <w:szCs w:val="20"/>
                <w:lang w:val="en-AU"/>
              </w:rPr>
              <w:t>Signage and information added to the entrance of the site</w:t>
            </w:r>
            <w:r w:rsidR="007D6A16" w:rsidRPr="006E4FEC">
              <w:rPr>
                <w:rFonts w:ascii="Arial" w:eastAsia="Times New Roman" w:hAnsi="Arial" w:cs="Arial"/>
                <w:spacing w:val="-2"/>
                <w:sz w:val="20"/>
                <w:szCs w:val="20"/>
                <w:lang w:val="en-AU"/>
              </w:rPr>
              <w:t xml:space="preserve">. </w:t>
            </w:r>
            <w:r w:rsidR="00844FF1" w:rsidRPr="006E4FEC">
              <w:rPr>
                <w:rFonts w:ascii="Arial" w:eastAsia="Times New Roman" w:hAnsi="Arial" w:cs="Arial"/>
                <w:color w:val="000000" w:themeColor="text1"/>
                <w:spacing w:val="-2"/>
                <w:sz w:val="20"/>
                <w:szCs w:val="20"/>
                <w:lang w:val="en-AU"/>
              </w:rPr>
              <w:t>Information shared on school websites and social media.</w:t>
            </w:r>
          </w:p>
          <w:p w14:paraId="35A5C1F4" w14:textId="75EA7ED8" w:rsidR="00492F53" w:rsidRDefault="00E91FDC"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Parents to be advised of flexible</w:t>
            </w:r>
            <w:r w:rsidR="00051494" w:rsidRPr="000A448E">
              <w:rPr>
                <w:rFonts w:ascii="Arial" w:eastAsia="Times New Roman" w:hAnsi="Arial" w:cs="Arial"/>
                <w:color w:val="000000" w:themeColor="text1"/>
                <w:spacing w:val="-2"/>
                <w:sz w:val="20"/>
                <w:szCs w:val="20"/>
                <w:lang w:val="en-AU"/>
              </w:rPr>
              <w:t xml:space="preserve"> drop off/pick up times.</w:t>
            </w:r>
            <w:r>
              <w:rPr>
                <w:rFonts w:ascii="Arial" w:eastAsia="Times New Roman" w:hAnsi="Arial" w:cs="Arial"/>
                <w:color w:val="000000" w:themeColor="text1"/>
                <w:spacing w:val="-2"/>
                <w:sz w:val="20"/>
                <w:szCs w:val="20"/>
                <w:lang w:val="en-AU"/>
              </w:rPr>
              <w:t xml:space="preserve"> </w:t>
            </w:r>
            <w:r w:rsidR="00AB1723">
              <w:rPr>
                <w:rFonts w:ascii="Arial" w:eastAsia="Times New Roman" w:hAnsi="Arial" w:cs="Arial"/>
                <w:color w:val="000000" w:themeColor="text1"/>
                <w:spacing w:val="-2"/>
                <w:sz w:val="20"/>
                <w:szCs w:val="20"/>
                <w:lang w:val="en-AU"/>
              </w:rPr>
              <w:t>Coming into school p</w:t>
            </w:r>
            <w:r w:rsidR="001E40C8">
              <w:rPr>
                <w:rFonts w:ascii="Arial" w:eastAsia="Times New Roman" w:hAnsi="Arial" w:cs="Arial"/>
                <w:color w:val="000000" w:themeColor="text1"/>
                <w:spacing w:val="-2"/>
                <w:sz w:val="20"/>
                <w:szCs w:val="20"/>
                <w:lang w:val="en-AU"/>
              </w:rPr>
              <w:t xml:space="preserve">upils </w:t>
            </w:r>
            <w:r w:rsidR="009F0828">
              <w:rPr>
                <w:rFonts w:ascii="Arial" w:eastAsia="Times New Roman" w:hAnsi="Arial" w:cs="Arial"/>
                <w:color w:val="000000" w:themeColor="text1"/>
                <w:spacing w:val="-2"/>
                <w:sz w:val="20"/>
                <w:szCs w:val="20"/>
                <w:lang w:val="en-AU"/>
              </w:rPr>
              <w:t>should aim to arrive between 8:50 and 9:</w:t>
            </w:r>
            <w:r w:rsidR="00EA4298">
              <w:rPr>
                <w:rFonts w:ascii="Arial" w:eastAsia="Times New Roman" w:hAnsi="Arial" w:cs="Arial"/>
                <w:color w:val="000000" w:themeColor="text1"/>
                <w:spacing w:val="-2"/>
                <w:sz w:val="20"/>
                <w:szCs w:val="20"/>
                <w:lang w:val="en-AU"/>
              </w:rPr>
              <w:t xml:space="preserve">10 am. A </w:t>
            </w:r>
            <w:r w:rsidR="00492F53">
              <w:rPr>
                <w:rFonts w:ascii="Arial" w:eastAsia="Times New Roman" w:hAnsi="Arial" w:cs="Arial"/>
                <w:color w:val="000000" w:themeColor="text1"/>
                <w:spacing w:val="-2"/>
                <w:sz w:val="20"/>
                <w:szCs w:val="20"/>
                <w:lang w:val="en-AU"/>
              </w:rPr>
              <w:t>one-way</w:t>
            </w:r>
            <w:r w:rsidR="00EA4298">
              <w:rPr>
                <w:rFonts w:ascii="Arial" w:eastAsia="Times New Roman" w:hAnsi="Arial" w:cs="Arial"/>
                <w:color w:val="000000" w:themeColor="text1"/>
                <w:spacing w:val="-2"/>
                <w:sz w:val="20"/>
                <w:szCs w:val="20"/>
                <w:lang w:val="en-AU"/>
              </w:rPr>
              <w:t xml:space="preserve"> system will be in place from the large car park</w:t>
            </w:r>
            <w:r w:rsidR="00D94F20">
              <w:rPr>
                <w:rFonts w:ascii="Arial" w:eastAsia="Times New Roman" w:hAnsi="Arial" w:cs="Arial"/>
                <w:color w:val="000000" w:themeColor="text1"/>
                <w:spacing w:val="-2"/>
                <w:sz w:val="20"/>
                <w:szCs w:val="20"/>
                <w:lang w:val="en-AU"/>
              </w:rPr>
              <w:t xml:space="preserve"> up to the school gate and </w:t>
            </w:r>
            <w:r w:rsidR="00726FB0">
              <w:rPr>
                <w:rFonts w:ascii="Arial" w:eastAsia="Times New Roman" w:hAnsi="Arial" w:cs="Arial"/>
                <w:color w:val="000000" w:themeColor="text1"/>
                <w:spacing w:val="-2"/>
                <w:sz w:val="20"/>
                <w:szCs w:val="20"/>
                <w:lang w:val="en-AU"/>
              </w:rPr>
              <w:t xml:space="preserve">then out through the small car park to re-enter the large car park. </w:t>
            </w:r>
            <w:r w:rsidR="00B928D3">
              <w:rPr>
                <w:rFonts w:ascii="Arial" w:eastAsia="Times New Roman" w:hAnsi="Arial" w:cs="Arial"/>
                <w:color w:val="000000" w:themeColor="text1"/>
                <w:spacing w:val="-2"/>
                <w:sz w:val="20"/>
                <w:szCs w:val="20"/>
                <w:lang w:val="en-AU"/>
              </w:rPr>
              <w:t xml:space="preserve">Markers will </w:t>
            </w:r>
            <w:r w:rsidR="00CE4B51">
              <w:rPr>
                <w:rFonts w:ascii="Arial" w:eastAsia="Times New Roman" w:hAnsi="Arial" w:cs="Arial"/>
                <w:color w:val="000000" w:themeColor="text1"/>
                <w:spacing w:val="-2"/>
                <w:sz w:val="20"/>
                <w:szCs w:val="20"/>
                <w:lang w:val="en-AU"/>
              </w:rPr>
              <w:t xml:space="preserve">indicate two metre distances if there is a </w:t>
            </w:r>
            <w:r w:rsidR="00F02CB2">
              <w:rPr>
                <w:rFonts w:ascii="Arial" w:eastAsia="Times New Roman" w:hAnsi="Arial" w:cs="Arial"/>
                <w:color w:val="000000" w:themeColor="text1"/>
                <w:spacing w:val="-2"/>
                <w:sz w:val="20"/>
                <w:szCs w:val="20"/>
                <w:lang w:val="en-AU"/>
              </w:rPr>
              <w:t>need to queue.</w:t>
            </w:r>
          </w:p>
          <w:p w14:paraId="500004E3" w14:textId="7E30E4EB" w:rsidR="00492F53" w:rsidRDefault="00492F53"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lastRenderedPageBreak/>
              <w:t xml:space="preserve">At the end of day </w:t>
            </w:r>
            <w:r w:rsidR="00F02CB2">
              <w:rPr>
                <w:rFonts w:ascii="Arial" w:eastAsia="Times New Roman" w:hAnsi="Arial" w:cs="Arial"/>
                <w:color w:val="000000" w:themeColor="text1"/>
                <w:spacing w:val="-2"/>
                <w:sz w:val="20"/>
                <w:szCs w:val="20"/>
                <w:lang w:val="en-AU"/>
              </w:rPr>
              <w:t>c</w:t>
            </w:r>
            <w:r w:rsidR="00F2713F">
              <w:rPr>
                <w:rFonts w:ascii="Arial" w:eastAsia="Times New Roman" w:hAnsi="Arial" w:cs="Arial"/>
                <w:color w:val="000000" w:themeColor="text1"/>
                <w:spacing w:val="-2"/>
                <w:sz w:val="20"/>
                <w:szCs w:val="20"/>
                <w:lang w:val="en-AU"/>
              </w:rPr>
              <w:t>hildren will be ready to go home</w:t>
            </w:r>
            <w:r w:rsidR="005453DC">
              <w:rPr>
                <w:rFonts w:ascii="Arial" w:eastAsia="Times New Roman" w:hAnsi="Arial" w:cs="Arial"/>
                <w:color w:val="000000" w:themeColor="text1"/>
                <w:spacing w:val="-2"/>
                <w:sz w:val="20"/>
                <w:szCs w:val="20"/>
                <w:lang w:val="en-AU"/>
              </w:rPr>
              <w:t xml:space="preserve"> and can be picked up anytime</w:t>
            </w:r>
            <w:r w:rsidR="00F02CB2">
              <w:rPr>
                <w:rFonts w:ascii="Arial" w:eastAsia="Times New Roman" w:hAnsi="Arial" w:cs="Arial"/>
                <w:color w:val="000000" w:themeColor="text1"/>
                <w:spacing w:val="-2"/>
                <w:sz w:val="20"/>
                <w:szCs w:val="20"/>
                <w:lang w:val="en-AU"/>
              </w:rPr>
              <w:t xml:space="preserve"> </w:t>
            </w:r>
            <w:r w:rsidR="00F2713F">
              <w:rPr>
                <w:rFonts w:ascii="Arial" w:eastAsia="Times New Roman" w:hAnsi="Arial" w:cs="Arial"/>
                <w:color w:val="000000" w:themeColor="text1"/>
                <w:spacing w:val="-2"/>
                <w:sz w:val="20"/>
                <w:szCs w:val="20"/>
                <w:lang w:val="en-AU"/>
              </w:rPr>
              <w:t>between 3pm and 3:15pm</w:t>
            </w:r>
            <w:r w:rsidR="006373E9">
              <w:rPr>
                <w:rFonts w:ascii="Arial" w:eastAsia="Times New Roman" w:hAnsi="Arial" w:cs="Arial"/>
                <w:color w:val="000000" w:themeColor="text1"/>
                <w:spacing w:val="-2"/>
                <w:sz w:val="20"/>
                <w:szCs w:val="20"/>
                <w:lang w:val="en-AU"/>
              </w:rPr>
              <w:t>.</w:t>
            </w:r>
            <w:r w:rsidR="00A73FBA">
              <w:rPr>
                <w:rFonts w:ascii="Arial" w:eastAsia="Times New Roman" w:hAnsi="Arial" w:cs="Arial"/>
                <w:color w:val="000000" w:themeColor="text1"/>
                <w:spacing w:val="-2"/>
                <w:sz w:val="20"/>
                <w:szCs w:val="20"/>
                <w:lang w:val="en-AU"/>
              </w:rPr>
              <w:t xml:space="preserve"> Parents </w:t>
            </w:r>
            <w:r w:rsidR="006F63C1">
              <w:rPr>
                <w:rFonts w:ascii="Arial" w:eastAsia="Times New Roman" w:hAnsi="Arial" w:cs="Arial"/>
                <w:color w:val="000000" w:themeColor="text1"/>
                <w:spacing w:val="-2"/>
                <w:sz w:val="20"/>
                <w:szCs w:val="20"/>
                <w:lang w:val="en-AU"/>
              </w:rPr>
              <w:t>should queue</w:t>
            </w:r>
            <w:r w:rsidR="00AA2F5E">
              <w:rPr>
                <w:rFonts w:ascii="Arial" w:eastAsia="Times New Roman" w:hAnsi="Arial" w:cs="Arial"/>
                <w:color w:val="000000" w:themeColor="text1"/>
                <w:spacing w:val="-2"/>
                <w:sz w:val="20"/>
                <w:szCs w:val="20"/>
                <w:lang w:val="en-AU"/>
              </w:rPr>
              <w:t xml:space="preserve"> on the entrance ramp and children will be sent out to you</w:t>
            </w:r>
            <w:r w:rsidR="005D28F2">
              <w:rPr>
                <w:rFonts w:ascii="Arial" w:eastAsia="Times New Roman" w:hAnsi="Arial" w:cs="Arial"/>
                <w:color w:val="000000" w:themeColor="text1"/>
                <w:spacing w:val="-2"/>
                <w:sz w:val="20"/>
                <w:szCs w:val="20"/>
                <w:lang w:val="en-AU"/>
              </w:rPr>
              <w:t>. P</w:t>
            </w:r>
            <w:r w:rsidR="00010625">
              <w:rPr>
                <w:rFonts w:ascii="Arial" w:eastAsia="Times New Roman" w:hAnsi="Arial" w:cs="Arial"/>
                <w:color w:val="000000" w:themeColor="text1"/>
                <w:spacing w:val="-2"/>
                <w:sz w:val="20"/>
                <w:szCs w:val="20"/>
                <w:lang w:val="en-AU"/>
              </w:rPr>
              <w:t>arents/carers could wait in their car</w:t>
            </w:r>
            <w:r w:rsidR="000E7D06">
              <w:rPr>
                <w:rFonts w:ascii="Arial" w:eastAsia="Times New Roman" w:hAnsi="Arial" w:cs="Arial"/>
                <w:color w:val="000000" w:themeColor="text1"/>
                <w:spacing w:val="-2"/>
                <w:sz w:val="20"/>
                <w:szCs w:val="20"/>
                <w:lang w:val="en-AU"/>
              </w:rPr>
              <w:t xml:space="preserve"> if there </w:t>
            </w:r>
            <w:r w:rsidR="00010625">
              <w:rPr>
                <w:rFonts w:ascii="Arial" w:eastAsia="Times New Roman" w:hAnsi="Arial" w:cs="Arial"/>
                <w:color w:val="000000" w:themeColor="text1"/>
                <w:spacing w:val="-2"/>
                <w:sz w:val="20"/>
                <w:szCs w:val="20"/>
                <w:lang w:val="en-AU"/>
              </w:rPr>
              <w:t>is already a long queue</w:t>
            </w:r>
            <w:r w:rsidR="00163827">
              <w:rPr>
                <w:rFonts w:ascii="Arial" w:eastAsia="Times New Roman" w:hAnsi="Arial" w:cs="Arial"/>
                <w:color w:val="000000" w:themeColor="text1"/>
                <w:spacing w:val="-2"/>
                <w:sz w:val="20"/>
                <w:szCs w:val="20"/>
                <w:lang w:val="en-AU"/>
              </w:rPr>
              <w:t xml:space="preserve"> </w:t>
            </w:r>
            <w:r w:rsidR="00010625">
              <w:rPr>
                <w:rFonts w:ascii="Arial" w:eastAsia="Times New Roman" w:hAnsi="Arial" w:cs="Arial"/>
                <w:color w:val="000000" w:themeColor="text1"/>
                <w:spacing w:val="-2"/>
                <w:sz w:val="20"/>
                <w:szCs w:val="20"/>
                <w:lang w:val="en-AU"/>
              </w:rPr>
              <w:t>on the ramp</w:t>
            </w:r>
            <w:r w:rsidR="00163827">
              <w:rPr>
                <w:rFonts w:ascii="Arial" w:eastAsia="Times New Roman" w:hAnsi="Arial" w:cs="Arial"/>
                <w:color w:val="000000" w:themeColor="text1"/>
                <w:spacing w:val="-2"/>
                <w:sz w:val="20"/>
                <w:szCs w:val="20"/>
                <w:lang w:val="en-AU"/>
              </w:rPr>
              <w:t>.</w:t>
            </w:r>
            <w:r w:rsidR="005D28F2">
              <w:rPr>
                <w:rFonts w:ascii="Arial" w:eastAsia="Times New Roman" w:hAnsi="Arial" w:cs="Arial"/>
                <w:color w:val="000000" w:themeColor="text1"/>
                <w:spacing w:val="-2"/>
                <w:sz w:val="20"/>
                <w:szCs w:val="20"/>
                <w:lang w:val="en-AU"/>
              </w:rPr>
              <w:t xml:space="preserve"> P</w:t>
            </w:r>
            <w:r w:rsidR="005D28F2" w:rsidRPr="000A448E">
              <w:rPr>
                <w:rFonts w:ascii="Arial" w:eastAsia="Times New Roman" w:hAnsi="Arial" w:cs="Arial"/>
                <w:color w:val="000000" w:themeColor="text1"/>
                <w:spacing w:val="-2"/>
                <w:sz w:val="20"/>
                <w:szCs w:val="20"/>
                <w:lang w:val="en-AU"/>
              </w:rPr>
              <w:t xml:space="preserve">arents </w:t>
            </w:r>
            <w:r w:rsidR="005D28F2">
              <w:rPr>
                <w:rFonts w:ascii="Arial" w:eastAsia="Times New Roman" w:hAnsi="Arial" w:cs="Arial"/>
                <w:color w:val="000000" w:themeColor="text1"/>
                <w:spacing w:val="-2"/>
                <w:sz w:val="20"/>
                <w:szCs w:val="20"/>
                <w:lang w:val="en-AU"/>
              </w:rPr>
              <w:t>are advised to</w:t>
            </w:r>
            <w:r w:rsidR="005D28F2" w:rsidRPr="000A448E">
              <w:rPr>
                <w:rFonts w:ascii="Arial" w:eastAsia="Times New Roman" w:hAnsi="Arial" w:cs="Arial"/>
                <w:color w:val="000000" w:themeColor="text1"/>
                <w:spacing w:val="-2"/>
                <w:sz w:val="20"/>
                <w:szCs w:val="20"/>
                <w:lang w:val="en-AU"/>
              </w:rPr>
              <w:t xml:space="preserve"> maintain 2m social distancing</w:t>
            </w:r>
            <w:r w:rsidR="005D28F2">
              <w:rPr>
                <w:rFonts w:ascii="Arial" w:eastAsia="Times New Roman" w:hAnsi="Arial" w:cs="Arial"/>
                <w:color w:val="000000" w:themeColor="text1"/>
                <w:spacing w:val="-2"/>
                <w:sz w:val="20"/>
                <w:szCs w:val="20"/>
                <w:lang w:val="en-AU"/>
              </w:rPr>
              <w:t xml:space="preserve"> at all times</w:t>
            </w:r>
            <w:r w:rsidR="00163827">
              <w:rPr>
                <w:rFonts w:ascii="Arial" w:eastAsia="Times New Roman" w:hAnsi="Arial" w:cs="Arial"/>
                <w:color w:val="000000" w:themeColor="text1"/>
                <w:spacing w:val="-2"/>
                <w:sz w:val="20"/>
                <w:szCs w:val="20"/>
                <w:lang w:val="en-AU"/>
              </w:rPr>
              <w:t>.</w:t>
            </w:r>
            <w:r w:rsidR="007C411A">
              <w:rPr>
                <w:rFonts w:ascii="Arial" w:eastAsia="Times New Roman" w:hAnsi="Arial" w:cs="Arial"/>
                <w:color w:val="000000" w:themeColor="text1"/>
                <w:spacing w:val="-2"/>
                <w:sz w:val="20"/>
                <w:szCs w:val="20"/>
                <w:lang w:val="en-AU"/>
              </w:rPr>
              <w:t xml:space="preserve"> Please follow the one-way system.</w:t>
            </w:r>
          </w:p>
          <w:p w14:paraId="7D0E3BB1" w14:textId="510D0D78" w:rsidR="00E91FDC" w:rsidRDefault="000F05AC"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School gates will be left open</w:t>
            </w:r>
            <w:r w:rsidR="00FD6825">
              <w:rPr>
                <w:rFonts w:ascii="Arial" w:eastAsia="Times New Roman" w:hAnsi="Arial" w:cs="Arial"/>
                <w:color w:val="000000" w:themeColor="text1"/>
                <w:spacing w:val="-2"/>
                <w:sz w:val="20"/>
                <w:szCs w:val="20"/>
                <w:lang w:val="en-AU"/>
              </w:rPr>
              <w:t xml:space="preserve"> at </w:t>
            </w:r>
            <w:r w:rsidR="00B64485">
              <w:rPr>
                <w:rFonts w:ascii="Arial" w:eastAsia="Times New Roman" w:hAnsi="Arial" w:cs="Arial"/>
                <w:color w:val="000000" w:themeColor="text1"/>
                <w:spacing w:val="-2"/>
                <w:sz w:val="20"/>
                <w:szCs w:val="20"/>
                <w:lang w:val="en-AU"/>
              </w:rPr>
              <w:t>the times indicated above.</w:t>
            </w:r>
            <w:r w:rsidR="00051494" w:rsidRPr="000A448E">
              <w:rPr>
                <w:rFonts w:ascii="Arial" w:eastAsia="Times New Roman" w:hAnsi="Arial" w:cs="Arial"/>
                <w:color w:val="000000" w:themeColor="text1"/>
                <w:spacing w:val="-2"/>
                <w:sz w:val="20"/>
                <w:szCs w:val="20"/>
                <w:lang w:val="en-AU"/>
              </w:rPr>
              <w:t xml:space="preserve"> </w:t>
            </w:r>
          </w:p>
          <w:p w14:paraId="5BADC945" w14:textId="0E7917FE" w:rsidR="006A2DC8" w:rsidRPr="000A448E" w:rsidRDefault="005D1F30"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 xml:space="preserve">arents </w:t>
            </w:r>
            <w:r w:rsidR="005453DC">
              <w:rPr>
                <w:rFonts w:ascii="Arial" w:eastAsia="Times New Roman" w:hAnsi="Arial" w:cs="Arial"/>
                <w:color w:val="000000" w:themeColor="text1"/>
                <w:spacing w:val="-2"/>
                <w:sz w:val="20"/>
                <w:szCs w:val="20"/>
                <w:lang w:val="en-AU"/>
              </w:rPr>
              <w:t>should not</w:t>
            </w:r>
            <w:r w:rsidR="006A2DC8" w:rsidRPr="000A448E">
              <w:rPr>
                <w:rFonts w:ascii="Arial" w:eastAsia="Times New Roman" w:hAnsi="Arial" w:cs="Arial"/>
                <w:color w:val="000000" w:themeColor="text1"/>
                <w:spacing w:val="-2"/>
                <w:sz w:val="20"/>
                <w:szCs w:val="20"/>
                <w:lang w:val="en-AU"/>
              </w:rPr>
              <w:t xml:space="preserve"> enter the PLAYGROUND or BUILDING unless in an </w:t>
            </w:r>
            <w:r w:rsidR="00EC4311" w:rsidRPr="000A448E">
              <w:rPr>
                <w:rFonts w:ascii="Arial" w:eastAsia="Times New Roman" w:hAnsi="Arial" w:cs="Arial"/>
                <w:color w:val="000000" w:themeColor="text1"/>
                <w:spacing w:val="-2"/>
                <w:sz w:val="20"/>
                <w:szCs w:val="20"/>
                <w:lang w:val="en-AU"/>
              </w:rPr>
              <w:t>emergency</w:t>
            </w:r>
            <w:r w:rsidR="00EC4311">
              <w:rPr>
                <w:rFonts w:ascii="Arial" w:eastAsia="Times New Roman" w:hAnsi="Arial" w:cs="Arial"/>
                <w:color w:val="000000" w:themeColor="text1"/>
                <w:spacing w:val="-2"/>
                <w:sz w:val="20"/>
                <w:szCs w:val="20"/>
                <w:lang w:val="en-AU"/>
              </w:rPr>
              <w:t xml:space="preserve"> unless this is not possible due to restricted external space on pavements</w:t>
            </w:r>
            <w:r w:rsidR="006A2DC8" w:rsidRPr="000A448E">
              <w:rPr>
                <w:rFonts w:ascii="Arial" w:eastAsia="Times New Roman" w:hAnsi="Arial" w:cs="Arial"/>
                <w:color w:val="000000" w:themeColor="text1"/>
                <w:spacing w:val="-2"/>
                <w:sz w:val="20"/>
                <w:szCs w:val="20"/>
                <w:lang w:val="en-AU"/>
              </w:rPr>
              <w:t>.</w:t>
            </w:r>
            <w:r w:rsidR="002C63E5">
              <w:rPr>
                <w:rFonts w:ascii="Arial" w:eastAsia="Times New Roman" w:hAnsi="Arial" w:cs="Arial"/>
                <w:color w:val="000000" w:themeColor="text1"/>
                <w:spacing w:val="-2"/>
                <w:sz w:val="20"/>
                <w:szCs w:val="20"/>
                <w:lang w:val="en-AU"/>
              </w:rPr>
              <w:t xml:space="preserve"> Parents are advised not to wait and to </w:t>
            </w:r>
            <w:r w:rsidR="00BA77DE">
              <w:rPr>
                <w:rFonts w:ascii="Arial" w:eastAsia="Times New Roman" w:hAnsi="Arial" w:cs="Arial"/>
                <w:color w:val="000000" w:themeColor="text1"/>
                <w:spacing w:val="-2"/>
                <w:sz w:val="20"/>
                <w:szCs w:val="20"/>
                <w:lang w:val="en-AU"/>
              </w:rPr>
              <w:t>maintain 2m social distancing at all times.</w:t>
            </w:r>
            <w:r w:rsidR="006A2DC8" w:rsidRPr="000A448E">
              <w:rPr>
                <w:rFonts w:ascii="Arial" w:eastAsia="Times New Roman" w:hAnsi="Arial" w:cs="Arial"/>
                <w:color w:val="000000" w:themeColor="text1"/>
                <w:spacing w:val="-2"/>
                <w:sz w:val="20"/>
                <w:szCs w:val="20"/>
                <w:lang w:val="en-AU"/>
              </w:rPr>
              <w:t xml:space="preserve"> </w:t>
            </w:r>
          </w:p>
          <w:p w14:paraId="03C1D643" w14:textId="31C200A4" w:rsidR="00555A88" w:rsidRDefault="00CE1BB7" w:rsidP="0009785F">
            <w:pPr>
              <w:rPr>
                <w:rFonts w:ascii="Arial" w:eastAsia="Times New Roman" w:hAnsi="Arial" w:cs="Arial"/>
                <w:sz w:val="20"/>
                <w:szCs w:val="20"/>
              </w:rPr>
            </w:pPr>
            <w:r>
              <w:rPr>
                <w:rFonts w:ascii="Arial" w:eastAsia="Times New Roman" w:hAnsi="Arial" w:cs="Arial"/>
                <w:sz w:val="20"/>
                <w:szCs w:val="20"/>
              </w:rPr>
              <w:t>To ease congestion, the older class should enter and leave the building using their cloakroom entrance. The younger class should enter and leave the building using the main entrance.</w:t>
            </w:r>
            <w:r w:rsidR="000D7B20">
              <w:rPr>
                <w:rFonts w:ascii="Arial" w:eastAsia="Times New Roman" w:hAnsi="Arial" w:cs="Arial"/>
                <w:sz w:val="20"/>
                <w:szCs w:val="20"/>
              </w:rPr>
              <w:t xml:space="preserve"> When c</w:t>
            </w:r>
            <w:r w:rsidR="002D4941">
              <w:rPr>
                <w:rFonts w:ascii="Arial" w:eastAsia="Times New Roman" w:hAnsi="Arial" w:cs="Arial"/>
                <w:sz w:val="20"/>
                <w:szCs w:val="20"/>
              </w:rPr>
              <w:t>hildren arrive they can play in the playground until 9am. When the bell goes they should queue at the appropriate entrance.</w:t>
            </w:r>
            <w:r w:rsidR="0040167C">
              <w:rPr>
                <w:rFonts w:ascii="Arial" w:eastAsia="Times New Roman" w:hAnsi="Arial" w:cs="Arial"/>
                <w:sz w:val="20"/>
                <w:szCs w:val="20"/>
              </w:rPr>
              <w:t xml:space="preserve"> These entrances will be left open and</w:t>
            </w:r>
            <w:r w:rsidR="00FA5FAE">
              <w:rPr>
                <w:rFonts w:ascii="Arial" w:eastAsia="Times New Roman" w:hAnsi="Arial" w:cs="Arial"/>
                <w:sz w:val="20"/>
                <w:szCs w:val="20"/>
              </w:rPr>
              <w:t>/or</w:t>
            </w:r>
            <w:r w:rsidR="0040167C">
              <w:rPr>
                <w:rFonts w:ascii="Arial" w:eastAsia="Times New Roman" w:hAnsi="Arial" w:cs="Arial"/>
                <w:sz w:val="20"/>
                <w:szCs w:val="20"/>
              </w:rPr>
              <w:t xml:space="preserve"> </w:t>
            </w:r>
            <w:r w:rsidR="00560A6D">
              <w:rPr>
                <w:rFonts w:ascii="Arial" w:eastAsia="Times New Roman" w:hAnsi="Arial" w:cs="Arial"/>
                <w:sz w:val="20"/>
                <w:szCs w:val="20"/>
              </w:rPr>
              <w:t>manned until 9:10am.</w:t>
            </w:r>
          </w:p>
          <w:p w14:paraId="11EE20C0" w14:textId="77777777" w:rsidR="00CE1BB7" w:rsidRDefault="00CE1BB7" w:rsidP="0009785F">
            <w:pPr>
              <w:rPr>
                <w:rFonts w:ascii="Arial" w:eastAsia="Times New Roman" w:hAnsi="Arial" w:cs="Arial"/>
                <w:sz w:val="20"/>
                <w:szCs w:val="20"/>
              </w:rPr>
            </w:pPr>
          </w:p>
          <w:p w14:paraId="2D52224B" w14:textId="4FB23C58"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48FED05D" w14:textId="77777777" w:rsidR="00CE40EA" w:rsidRDefault="006A2DC8" w:rsidP="00CE40EA">
            <w:pPr>
              <w:rPr>
                <w:rFonts w:ascii="Arial" w:hAnsi="Arial" w:cs="Arial"/>
                <w:sz w:val="20"/>
                <w:szCs w:val="20"/>
              </w:rPr>
            </w:pPr>
            <w:r w:rsidRPr="001C4D87">
              <w:rPr>
                <w:rFonts w:ascii="Arial" w:hAnsi="Arial" w:cs="Arial"/>
                <w:sz w:val="20"/>
                <w:szCs w:val="20"/>
              </w:rPr>
              <w:t xml:space="preserve">On entering the building, hand sanitiser </w:t>
            </w:r>
            <w:r w:rsidR="00AB0F11">
              <w:rPr>
                <w:rFonts w:ascii="Arial" w:hAnsi="Arial" w:cs="Arial"/>
                <w:sz w:val="20"/>
                <w:szCs w:val="20"/>
              </w:rPr>
              <w:t>is</w:t>
            </w:r>
            <w:r w:rsidRPr="001C4D87">
              <w:rPr>
                <w:rFonts w:ascii="Arial" w:hAnsi="Arial" w:cs="Arial"/>
                <w:sz w:val="20"/>
                <w:szCs w:val="20"/>
              </w:rPr>
              <w:t xml:space="preserve"> available and everyone should use this before moving to wash their hands thoroughly at the nearest available handwashing area</w:t>
            </w:r>
            <w:r w:rsidR="00001F2D">
              <w:rPr>
                <w:rFonts w:ascii="Arial" w:hAnsi="Arial" w:cs="Arial"/>
                <w:sz w:val="20"/>
                <w:szCs w:val="20"/>
              </w:rPr>
              <w:t xml:space="preserve"> (classrooms for the children, staff room or </w:t>
            </w:r>
            <w:r w:rsidR="007E2CE6">
              <w:rPr>
                <w:rFonts w:ascii="Arial" w:hAnsi="Arial" w:cs="Arial"/>
                <w:sz w:val="20"/>
                <w:szCs w:val="20"/>
              </w:rPr>
              <w:t xml:space="preserve">staff </w:t>
            </w:r>
            <w:r w:rsidR="00001F2D">
              <w:rPr>
                <w:rFonts w:ascii="Arial" w:hAnsi="Arial" w:cs="Arial"/>
                <w:sz w:val="20"/>
                <w:szCs w:val="20"/>
              </w:rPr>
              <w:t>toilet for staff)</w:t>
            </w:r>
            <w:r w:rsidRPr="001C4D87">
              <w:rPr>
                <w:rFonts w:ascii="Arial" w:hAnsi="Arial" w:cs="Arial"/>
                <w:sz w:val="20"/>
                <w:szCs w:val="20"/>
              </w:rPr>
              <w:t xml:space="preserve">. </w:t>
            </w:r>
            <w:r w:rsidR="00CE40EA" w:rsidRPr="001C4D87">
              <w:rPr>
                <w:rFonts w:ascii="Arial" w:hAnsi="Arial" w:cs="Arial"/>
                <w:sz w:val="20"/>
                <w:szCs w:val="20"/>
              </w:rPr>
              <w:t>.</w:t>
            </w:r>
            <w:r w:rsidR="00CE40EA">
              <w:rPr>
                <w:rFonts w:ascii="Arial" w:hAnsi="Arial" w:cs="Arial"/>
                <w:sz w:val="20"/>
                <w:szCs w:val="20"/>
              </w:rPr>
              <w:t xml:space="preserve"> When pupils are leaving the building they should be encouraged to sanitise their hands. </w:t>
            </w:r>
            <w:r w:rsidR="00CE40EA"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363A6007" w:rsidR="008F37D8" w:rsidRPr="007C5A38" w:rsidRDefault="00BA5621"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are discouraged</w:t>
            </w:r>
            <w:r w:rsidR="008F37D8">
              <w:rPr>
                <w:rFonts w:ascii="Arial" w:hAnsi="Arial" w:cs="Arial"/>
                <w:color w:val="1D2828"/>
                <w:sz w:val="20"/>
                <w:szCs w:val="20"/>
              </w:rPr>
              <w:t xml:space="preserve">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A8CA109" w14:textId="329A1FD1" w:rsidR="00AE5CF9" w:rsidRPr="007C5A38" w:rsidRDefault="00471DC2" w:rsidP="00D7688B">
            <w:pPr>
              <w:rPr>
                <w:rFonts w:ascii="Arial" w:eastAsia="Times New Roman" w:hAnsi="Arial" w:cs="Arial"/>
                <w:spacing w:val="-2"/>
                <w:sz w:val="20"/>
                <w:szCs w:val="20"/>
                <w:lang w:val="en-AU"/>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0B3B7498" w14:textId="77777777" w:rsidR="00ED666A" w:rsidRPr="00657C5D" w:rsidRDefault="00193D1E" w:rsidP="0009785F">
            <w:pPr>
              <w:rPr>
                <w:rFonts w:ascii="Arial" w:hAnsi="Arial" w:cs="Arial"/>
                <w:b/>
                <w:bCs/>
                <w:color w:val="1D2828"/>
                <w:spacing w:val="-2"/>
                <w:sz w:val="20"/>
                <w:szCs w:val="20"/>
                <w:u w:val="single"/>
                <w:lang w:val="en-AU"/>
              </w:rPr>
            </w:pPr>
            <w:r w:rsidRPr="00657C5D">
              <w:rPr>
                <w:rFonts w:ascii="Arial" w:hAnsi="Arial" w:cs="Arial"/>
                <w:b/>
                <w:bCs/>
                <w:color w:val="1D2828"/>
                <w:spacing w:val="-2"/>
                <w:sz w:val="20"/>
                <w:szCs w:val="20"/>
                <w:u w:val="single"/>
                <w:lang w:val="en-AU"/>
              </w:rPr>
              <w:t xml:space="preserve">All visitors to complete a compulsory track and trace </w:t>
            </w:r>
            <w:r w:rsidR="000A448E" w:rsidRPr="00657C5D">
              <w:rPr>
                <w:rFonts w:ascii="Arial" w:hAnsi="Arial" w:cs="Arial"/>
                <w:b/>
                <w:bCs/>
                <w:color w:val="1D2828"/>
                <w:spacing w:val="-2"/>
                <w:sz w:val="20"/>
                <w:szCs w:val="20"/>
                <w:u w:val="single"/>
                <w:lang w:val="en-AU"/>
              </w:rPr>
              <w:t>Q</w:t>
            </w:r>
            <w:r w:rsidR="00794175" w:rsidRPr="00657C5D">
              <w:rPr>
                <w:rFonts w:ascii="Arial" w:hAnsi="Arial" w:cs="Arial"/>
                <w:b/>
                <w:bCs/>
                <w:color w:val="1D2828"/>
                <w:spacing w:val="-2"/>
                <w:sz w:val="20"/>
                <w:szCs w:val="20"/>
                <w:u w:val="single"/>
                <w:lang w:val="en-AU"/>
              </w:rPr>
              <w:t>R</w:t>
            </w:r>
            <w:r w:rsidR="000A448E" w:rsidRPr="00657C5D">
              <w:rPr>
                <w:rFonts w:ascii="Arial" w:hAnsi="Arial" w:cs="Arial"/>
                <w:b/>
                <w:bCs/>
                <w:color w:val="1D2828"/>
                <w:spacing w:val="-2"/>
                <w:sz w:val="20"/>
                <w:szCs w:val="20"/>
                <w:u w:val="single"/>
                <w:lang w:val="en-AU"/>
              </w:rPr>
              <w:t xml:space="preserve"> Code </w:t>
            </w:r>
            <w:r w:rsidRPr="00657C5D">
              <w:rPr>
                <w:rFonts w:ascii="Arial" w:hAnsi="Arial" w:cs="Arial"/>
                <w:b/>
                <w:bCs/>
                <w:color w:val="1D2828"/>
                <w:spacing w:val="-2"/>
                <w:sz w:val="20"/>
                <w:szCs w:val="20"/>
                <w:u w:val="single"/>
                <w:lang w:val="en-AU"/>
              </w:rPr>
              <w:t xml:space="preserve">data sharing </w:t>
            </w:r>
            <w:r w:rsidR="000A448E" w:rsidRPr="00657C5D">
              <w:rPr>
                <w:rFonts w:ascii="Arial" w:hAnsi="Arial" w:cs="Arial"/>
                <w:b/>
                <w:bCs/>
                <w:color w:val="1D2828"/>
                <w:spacing w:val="-2"/>
                <w:sz w:val="20"/>
                <w:szCs w:val="20"/>
                <w:u w:val="single"/>
                <w:lang w:val="en-AU"/>
              </w:rPr>
              <w:t xml:space="preserve">procedure or </w:t>
            </w:r>
            <w:r w:rsidRPr="00657C5D">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sidRPr="00657C5D">
              <w:rPr>
                <w:rFonts w:ascii="Arial" w:hAnsi="Arial" w:cs="Arial"/>
                <w:b/>
                <w:bCs/>
                <w:color w:val="1D2828"/>
                <w:spacing w:val="-2"/>
                <w:sz w:val="20"/>
                <w:szCs w:val="20"/>
                <w:u w:val="single"/>
                <w:lang w:val="en-AU"/>
              </w:rPr>
              <w:t xml:space="preserve">information </w:t>
            </w:r>
            <w:r w:rsidRPr="00657C5D">
              <w:rPr>
                <w:rFonts w:ascii="Arial" w:hAnsi="Arial" w:cs="Arial"/>
                <w:b/>
                <w:bCs/>
                <w:color w:val="1D2828"/>
                <w:spacing w:val="-2"/>
                <w:sz w:val="20"/>
                <w:szCs w:val="20"/>
                <w:u w:val="single"/>
                <w:lang w:val="en-AU"/>
              </w:rPr>
              <w:t xml:space="preserve">is retained by the school office. </w:t>
            </w:r>
          </w:p>
          <w:p w14:paraId="7B793B5A" w14:textId="77777777" w:rsidR="00ED666A" w:rsidRPr="00657C5D" w:rsidRDefault="00ED666A" w:rsidP="0009785F">
            <w:pPr>
              <w:rPr>
                <w:rFonts w:ascii="Arial" w:hAnsi="Arial" w:cs="Arial"/>
                <w:b/>
                <w:bCs/>
                <w:color w:val="1D2828"/>
                <w:spacing w:val="-2"/>
                <w:sz w:val="20"/>
                <w:szCs w:val="20"/>
                <w:u w:val="single"/>
                <w:lang w:val="en-AU"/>
              </w:rPr>
            </w:pPr>
          </w:p>
          <w:p w14:paraId="1D83D935" w14:textId="5760243D" w:rsidR="00794175" w:rsidRPr="00794175" w:rsidRDefault="00794175" w:rsidP="0009785F">
            <w:pPr>
              <w:rPr>
                <w:rFonts w:ascii="Arial" w:hAnsi="Arial" w:cs="Arial"/>
                <w:color w:val="1D2828"/>
                <w:spacing w:val="-2"/>
                <w:sz w:val="20"/>
                <w:szCs w:val="20"/>
                <w:lang w:val="en-AU"/>
              </w:rPr>
            </w:pPr>
            <w:r w:rsidRPr="00657C5D">
              <w:rPr>
                <w:rFonts w:ascii="Arial" w:hAnsi="Arial" w:cs="Arial"/>
                <w:color w:val="1D2828"/>
                <w:spacing w:val="-2"/>
                <w:sz w:val="20"/>
                <w:szCs w:val="20"/>
                <w:lang w:val="en-AU"/>
              </w:rPr>
              <w:t xml:space="preserve">Please find guidance </w:t>
            </w:r>
            <w:hyperlink r:id="rId41" w:history="1">
              <w:r w:rsidRPr="00657C5D">
                <w:rPr>
                  <w:rStyle w:val="Hyperlink"/>
                  <w:rFonts w:ascii="Arial" w:hAnsi="Arial" w:cs="Arial"/>
                  <w:spacing w:val="-2"/>
                  <w:sz w:val="20"/>
                  <w:szCs w:val="20"/>
                  <w:lang w:val="en-AU"/>
                </w:rPr>
                <w:t>here</w:t>
              </w:r>
            </w:hyperlink>
            <w:r w:rsidRPr="00657C5D">
              <w:rPr>
                <w:rFonts w:ascii="Arial" w:hAnsi="Arial" w:cs="Arial"/>
                <w:color w:val="1D2828"/>
                <w:spacing w:val="-2"/>
                <w:sz w:val="20"/>
                <w:szCs w:val="20"/>
                <w:lang w:val="en-AU"/>
              </w:rPr>
              <w:t xml:space="preserve"> for QR Code Set Up. Please find a copy of the Data Collection Sheet </w:t>
            </w:r>
            <w:hyperlink r:id="rId42" w:history="1">
              <w:r w:rsidR="00F13995" w:rsidRPr="00657C5D">
                <w:rPr>
                  <w:rStyle w:val="Hyperlink"/>
                  <w:rFonts w:ascii="Arial" w:hAnsi="Arial" w:cs="Arial"/>
                  <w:spacing w:val="-2"/>
                  <w:sz w:val="20"/>
                  <w:szCs w:val="20"/>
                  <w:lang w:val="en-AU"/>
                </w:rPr>
                <w:t>here</w:t>
              </w:r>
            </w:hyperlink>
            <w:r w:rsidR="00F13995" w:rsidRPr="00657C5D">
              <w:rPr>
                <w:rFonts w:ascii="Arial" w:hAnsi="Arial" w:cs="Arial"/>
                <w:color w:val="1D2828"/>
                <w:spacing w:val="-2"/>
                <w:sz w:val="20"/>
                <w:szCs w:val="20"/>
                <w:lang w:val="en-AU"/>
              </w:rPr>
              <w:t xml:space="preserve"> </w:t>
            </w:r>
            <w:r w:rsidRPr="00657C5D">
              <w:rPr>
                <w:rFonts w:ascii="Arial" w:hAnsi="Arial" w:cs="Arial"/>
                <w:color w:val="1D2828"/>
                <w:spacing w:val="-2"/>
                <w:sz w:val="20"/>
                <w:szCs w:val="20"/>
                <w:lang w:val="en-AU"/>
              </w:rPr>
              <w:t xml:space="preserve">&amp; GDPR Template </w:t>
            </w:r>
            <w:hyperlink r:id="rId43" w:history="1">
              <w:r w:rsidRPr="00657C5D">
                <w:rPr>
                  <w:rStyle w:val="Hyperlink"/>
                  <w:rFonts w:ascii="Arial" w:hAnsi="Arial" w:cs="Arial"/>
                  <w:spacing w:val="-2"/>
                  <w:sz w:val="20"/>
                  <w:szCs w:val="20"/>
                  <w:lang w:val="en-AU"/>
                </w:rPr>
                <w:t>here</w:t>
              </w:r>
            </w:hyperlink>
            <w:r w:rsidRPr="00657C5D">
              <w:rPr>
                <w:rFonts w:ascii="Arial" w:hAnsi="Arial" w:cs="Arial"/>
                <w:color w:val="1D2828"/>
                <w:spacing w:val="-2"/>
                <w:sz w:val="20"/>
                <w:szCs w:val="20"/>
                <w:lang w:val="en-AU"/>
              </w:rPr>
              <w:t>. Guidance on Collection of Visitor Details</w:t>
            </w:r>
            <w:hyperlink r:id="rId44" w:history="1">
              <w:r w:rsidRPr="00657C5D">
                <w:rPr>
                  <w:rStyle w:val="Hyperlink"/>
                  <w:rFonts w:ascii="Arial" w:hAnsi="Arial" w:cs="Arial"/>
                  <w:spacing w:val="-2"/>
                  <w:sz w:val="20"/>
                  <w:szCs w:val="20"/>
                  <w:lang w:val="en-AU"/>
                </w:rPr>
                <w:t xml:space="preserve"> here</w:t>
              </w:r>
            </w:hyperlink>
            <w:r w:rsidRPr="00657C5D">
              <w:rPr>
                <w:rFonts w:ascii="Arial" w:hAnsi="Arial" w:cs="Arial"/>
                <w:color w:val="1D2828"/>
                <w:spacing w:val="-2"/>
                <w:sz w:val="20"/>
                <w:szCs w:val="20"/>
                <w:lang w:val="en-AU"/>
              </w:rPr>
              <w:t>.</w:t>
            </w:r>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 xml:space="preserve">ALL visitors into the building, including delivery </w:t>
            </w:r>
            <w:r w:rsidR="00C7784C">
              <w:rPr>
                <w:rFonts w:ascii="Arial" w:eastAsia="Times New Roman" w:hAnsi="Arial" w:cs="Arial"/>
                <w:color w:val="000000" w:themeColor="text1"/>
                <w:spacing w:val="-2"/>
                <w:sz w:val="20"/>
                <w:szCs w:val="20"/>
                <w:lang w:val="en-AU"/>
              </w:rPr>
              <w:lastRenderedPageBreak/>
              <w:t>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703CF82"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6BA2CAA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5F456A98" w14:textId="051721DD" w:rsidR="00CC1CB4" w:rsidRDefault="00CC1CB4" w:rsidP="000A2AD2">
            <w:pPr>
              <w:rPr>
                <w:rFonts w:ascii="Arial" w:hAnsi="Arial" w:cs="Arial"/>
                <w:color w:val="1D2828"/>
                <w:sz w:val="20"/>
                <w:szCs w:val="20"/>
              </w:rPr>
            </w:pPr>
          </w:p>
          <w:p w14:paraId="21EA10DA" w14:textId="77777777" w:rsidR="005F6620" w:rsidRPr="00D65377" w:rsidRDefault="005F6620" w:rsidP="005F6620">
            <w:pPr>
              <w:rPr>
                <w:rFonts w:ascii="Arial" w:hAnsi="Arial" w:cs="Arial"/>
              </w:rPr>
            </w:pPr>
            <w:r w:rsidRPr="00D65377">
              <w:rPr>
                <w:rFonts w:ascii="Arial" w:eastAsia="Calibri" w:hAnsi="Arial" w:cs="Arial"/>
                <w:b/>
                <w:bCs/>
                <w:color w:val="222222"/>
                <w:sz w:val="20"/>
                <w:szCs w:val="20"/>
                <w:highlight w:val="yellow"/>
                <w:u w:val="single"/>
                <w:lang w:val="en-AU"/>
              </w:rPr>
              <w:t>Instrumental Instructors</w:t>
            </w:r>
          </w:p>
          <w:p w14:paraId="2B953BDC" w14:textId="77777777" w:rsidR="005F6620" w:rsidRPr="00D65377" w:rsidRDefault="005F6620" w:rsidP="005F6620">
            <w:pPr>
              <w:rPr>
                <w:rFonts w:ascii="Arial" w:hAnsi="Arial" w:cs="Arial"/>
              </w:rPr>
            </w:pPr>
            <w:r w:rsidRPr="00D65377">
              <w:rPr>
                <w:rFonts w:ascii="Arial" w:eastAsia="Calibri" w:hAnsi="Arial" w:cs="Arial"/>
                <w:color w:val="222222"/>
                <w:sz w:val="20"/>
                <w:szCs w:val="20"/>
                <w:highlight w:val="yellow"/>
                <w:lang w:val="en-AU"/>
              </w:rPr>
              <w:t xml:space="preserve">Instructors should ensure prior arrangements are made for access to school buildings. A dedicated space for the day of attendance should be made available </w:t>
            </w:r>
            <w:r w:rsidRPr="00D65377">
              <w:rPr>
                <w:rFonts w:ascii="Arial" w:eastAsia="Calibri" w:hAnsi="Arial" w:cs="Arial"/>
                <w:sz w:val="20"/>
                <w:szCs w:val="20"/>
                <w:highlight w:val="yellow"/>
              </w:rPr>
              <w:t>for the provision of Instrumental Music Tuition within the school to be used solely for the provision of Instrumental Music Tuition</w:t>
            </w:r>
            <w:r w:rsidRPr="00D65377">
              <w:rPr>
                <w:rFonts w:ascii="Arial" w:eastAsia="Calibri" w:hAnsi="Arial" w:cs="Arial"/>
                <w:color w:val="222222"/>
                <w:sz w:val="20"/>
                <w:szCs w:val="20"/>
                <w:highlight w:val="yellow"/>
              </w:rPr>
              <w:t xml:space="preserve"> </w:t>
            </w:r>
            <w:r w:rsidRPr="00D65377">
              <w:rPr>
                <w:rFonts w:ascii="Arial" w:eastAsia="Calibri" w:hAnsi="Arial" w:cs="Arial"/>
                <w:sz w:val="20"/>
                <w:szCs w:val="20"/>
                <w:highlight w:val="yellow"/>
              </w:rPr>
              <w:t xml:space="preserve">with adequate ventilation </w:t>
            </w:r>
            <w:r w:rsidRPr="00D65377">
              <w:rPr>
                <w:rFonts w:ascii="Arial" w:eastAsia="Calibri" w:hAnsi="Arial" w:cs="Arial"/>
                <w:color w:val="222222"/>
                <w:sz w:val="20"/>
                <w:szCs w:val="20"/>
                <w:highlight w:val="yellow"/>
                <w:lang w:val="en-AU"/>
              </w:rPr>
              <w:t>where possible</w:t>
            </w:r>
            <w:r w:rsidRPr="00D65377">
              <w:rPr>
                <w:rFonts w:ascii="Arial" w:eastAsia="Calibri" w:hAnsi="Arial" w:cs="Arial"/>
                <w:sz w:val="20"/>
                <w:szCs w:val="20"/>
                <w:highlight w:val="yellow"/>
              </w:rPr>
              <w:t>. Where this is not possible effective cleaning should take place prior to and after use.</w:t>
            </w:r>
          </w:p>
          <w:p w14:paraId="17263766" w14:textId="77777777" w:rsidR="005F6620" w:rsidRPr="00D65377" w:rsidRDefault="005F6620" w:rsidP="005F6620">
            <w:pPr>
              <w:rPr>
                <w:rFonts w:ascii="Arial" w:eastAsia="Calibri" w:hAnsi="Arial" w:cs="Arial"/>
                <w:sz w:val="20"/>
                <w:szCs w:val="20"/>
                <w:highlight w:val="yellow"/>
              </w:rPr>
            </w:pPr>
          </w:p>
          <w:p w14:paraId="3027FAAE" w14:textId="77777777" w:rsidR="005F6620" w:rsidRPr="00D65377" w:rsidRDefault="005F6620" w:rsidP="005F6620">
            <w:pPr>
              <w:rPr>
                <w:rFonts w:ascii="Arial" w:eastAsia="Calibri" w:hAnsi="Arial" w:cs="Arial"/>
                <w:sz w:val="20"/>
                <w:szCs w:val="20"/>
                <w:highlight w:val="yellow"/>
              </w:rPr>
            </w:pPr>
            <w:r w:rsidRPr="00D65377">
              <w:rPr>
                <w:rFonts w:ascii="Arial" w:eastAsia="Calibri" w:hAnsi="Arial" w:cs="Arial"/>
                <w:sz w:val="20"/>
                <w:szCs w:val="20"/>
                <w:highlight w:val="yellow"/>
              </w:rPr>
              <w:t xml:space="preserve">Additional breaks of a duration agreed by the school/department and instructor or IMS Manager, should be timetabled for each room to ventilate rooms as a range of different pupils will be taught in the same room during the day. </w:t>
            </w:r>
          </w:p>
          <w:p w14:paraId="08C8A8A6" w14:textId="77777777" w:rsidR="005F6620" w:rsidRPr="00D65377" w:rsidRDefault="005F6620" w:rsidP="005F6620">
            <w:pPr>
              <w:rPr>
                <w:rFonts w:ascii="Arial" w:hAnsi="Arial" w:cs="Arial"/>
              </w:rPr>
            </w:pPr>
            <w:r w:rsidRPr="00D65377">
              <w:rPr>
                <w:rFonts w:ascii="Arial" w:eastAsia="Calibri" w:hAnsi="Arial" w:cs="Arial"/>
                <w:sz w:val="20"/>
                <w:szCs w:val="20"/>
                <w:highlight w:val="yellow"/>
              </w:rPr>
              <w:t>Instructors must familiarise themselves with Scottish Government Track and Trace guidance as well as school Track and Trace policies and procedures</w:t>
            </w:r>
          </w:p>
          <w:p w14:paraId="14FAAE11" w14:textId="77777777" w:rsidR="005F6620" w:rsidRDefault="005F6620" w:rsidP="005F6620">
            <w:pPr>
              <w:rPr>
                <w:rFonts w:ascii="Calibri" w:eastAsia="Calibri" w:hAnsi="Calibri" w:cs="Calibri"/>
                <w:sz w:val="20"/>
                <w:szCs w:val="20"/>
                <w:highlight w:val="yellow"/>
              </w:rPr>
            </w:pPr>
          </w:p>
          <w:p w14:paraId="6FF479C5" w14:textId="77777777" w:rsidR="005F6620" w:rsidRPr="00797FD8" w:rsidRDefault="005F6620" w:rsidP="005F6620">
            <w:pPr>
              <w:rPr>
                <w:rFonts w:ascii="Arial" w:eastAsia="Calibri" w:hAnsi="Arial" w:cs="Arial"/>
                <w:b/>
                <w:bCs/>
                <w:sz w:val="20"/>
                <w:szCs w:val="20"/>
                <w:highlight w:val="yellow"/>
                <w:u w:val="single"/>
              </w:rPr>
            </w:pPr>
            <w:r w:rsidRPr="00797FD8">
              <w:rPr>
                <w:rFonts w:ascii="Arial" w:eastAsia="Calibri" w:hAnsi="Arial" w:cs="Arial"/>
                <w:b/>
                <w:bCs/>
                <w:sz w:val="20"/>
                <w:szCs w:val="20"/>
                <w:highlight w:val="yellow"/>
                <w:u w:val="single"/>
              </w:rPr>
              <w:t>Individual and Class Photos</w:t>
            </w:r>
          </w:p>
          <w:p w14:paraId="4FB0805B" w14:textId="12AD31FC" w:rsidR="00CF3865" w:rsidRDefault="005F6620" w:rsidP="005F6620">
            <w:pPr>
              <w:autoSpaceDE w:val="0"/>
              <w:autoSpaceDN w:val="0"/>
              <w:rPr>
                <w:rFonts w:ascii="Arial" w:eastAsia="Times New Roman" w:hAnsi="Arial" w:cs="Arial"/>
                <w:sz w:val="20"/>
                <w:szCs w:val="20"/>
                <w:lang w:eastAsia="en-GB"/>
              </w:rPr>
            </w:pPr>
            <w:r w:rsidRPr="00797FD8">
              <w:rPr>
                <w:rFonts w:ascii="Arial" w:eastAsia="Times New Roman" w:hAnsi="Arial" w:cs="Arial"/>
                <w:sz w:val="20"/>
                <w:szCs w:val="20"/>
                <w:highlight w:val="yellow"/>
                <w:lang w:eastAsia="en-GB"/>
              </w:rPr>
              <w:t xml:space="preserve">QIM advises schools to make decisions based on local circumstances regarding </w:t>
            </w:r>
            <w:r>
              <w:rPr>
                <w:rFonts w:ascii="Arial" w:eastAsia="Times New Roman" w:hAnsi="Arial" w:cs="Arial"/>
                <w:sz w:val="20"/>
                <w:szCs w:val="20"/>
                <w:highlight w:val="yellow"/>
                <w:lang w:eastAsia="en-GB"/>
              </w:rPr>
              <w:t>individual and class</w:t>
            </w:r>
            <w:r w:rsidRPr="00797FD8">
              <w:rPr>
                <w:rFonts w:ascii="Arial" w:eastAsia="Times New Roman" w:hAnsi="Arial" w:cs="Arial"/>
                <w:sz w:val="20"/>
                <w:szCs w:val="20"/>
                <w:highlight w:val="yellow"/>
                <w:lang w:eastAsia="en-GB"/>
              </w:rPr>
              <w:t xml:space="preserve"> photos resuming in schools. Previous routine may not be able to take place</w:t>
            </w:r>
            <w:r w:rsidR="00CF3865">
              <w:rPr>
                <w:rFonts w:ascii="Arial" w:eastAsia="Times New Roman" w:hAnsi="Arial" w:cs="Arial"/>
                <w:sz w:val="20"/>
                <w:szCs w:val="20"/>
                <w:lang w:eastAsia="en-GB"/>
              </w:rPr>
              <w:t xml:space="preserve">. </w:t>
            </w:r>
          </w:p>
          <w:p w14:paraId="19633C4F" w14:textId="3F02E9E3" w:rsidR="00915F2A" w:rsidRDefault="00915F2A" w:rsidP="005F6620">
            <w:pPr>
              <w:autoSpaceDE w:val="0"/>
              <w:autoSpaceDN w:val="0"/>
              <w:rPr>
                <w:rFonts w:ascii="Arial" w:eastAsia="Times New Roman" w:hAnsi="Arial" w:cs="Arial"/>
                <w:sz w:val="20"/>
                <w:szCs w:val="20"/>
                <w:lang w:eastAsia="en-GB"/>
              </w:rPr>
            </w:pPr>
            <w:r w:rsidRPr="00286563">
              <w:rPr>
                <w:rFonts w:ascii="Arial" w:eastAsia="Times New Roman" w:hAnsi="Arial" w:cs="Arial"/>
                <w:sz w:val="20"/>
                <w:szCs w:val="20"/>
                <w:highlight w:val="yellow"/>
                <w:lang w:eastAsia="en-GB"/>
              </w:rPr>
              <w:t>Visiting photographers are permitted where the number of children being photographed are small enough to allow social distancing of children from adults</w:t>
            </w:r>
            <w:r w:rsidR="00286563" w:rsidRPr="00286563">
              <w:rPr>
                <w:rFonts w:ascii="Arial" w:eastAsia="Times New Roman" w:hAnsi="Arial" w:cs="Arial"/>
                <w:sz w:val="20"/>
                <w:szCs w:val="20"/>
                <w:highlight w:val="yellow"/>
                <w:lang w:eastAsia="en-GB"/>
              </w:rPr>
              <w:t xml:space="preserve">. This should take place outside whenever possible. Siblings can have their photograph taken together inside but otherwise children from different classes should </w:t>
            </w:r>
            <w:r w:rsidR="00286563">
              <w:rPr>
                <w:rFonts w:ascii="Arial" w:eastAsia="Times New Roman" w:hAnsi="Arial" w:cs="Arial"/>
                <w:sz w:val="20"/>
                <w:szCs w:val="20"/>
                <w:highlight w:val="yellow"/>
                <w:lang w:eastAsia="en-GB"/>
              </w:rPr>
              <w:t>maintain 2m social distancing</w:t>
            </w:r>
            <w:r w:rsidR="00286563" w:rsidRPr="00286563">
              <w:rPr>
                <w:rFonts w:ascii="Arial" w:eastAsia="Times New Roman" w:hAnsi="Arial" w:cs="Arial"/>
                <w:sz w:val="20"/>
                <w:szCs w:val="20"/>
                <w:highlight w:val="yellow"/>
                <w:lang w:eastAsia="en-GB"/>
              </w:rPr>
              <w:t xml:space="preserve"> inside the building.</w:t>
            </w:r>
          </w:p>
          <w:p w14:paraId="10F0723B" w14:textId="1B6E181E" w:rsidR="005F6620" w:rsidRPr="00CF3865" w:rsidRDefault="005F6620" w:rsidP="005F6620">
            <w:pPr>
              <w:autoSpaceDE w:val="0"/>
              <w:autoSpaceDN w:val="0"/>
              <w:rPr>
                <w:rFonts w:ascii="Arial" w:eastAsia="Times New Roman" w:hAnsi="Arial" w:cs="Arial"/>
                <w:sz w:val="20"/>
                <w:szCs w:val="20"/>
                <w:highlight w:val="yellow"/>
                <w:lang w:eastAsia="en-GB"/>
              </w:rPr>
            </w:pPr>
            <w:r>
              <w:rPr>
                <w:rFonts w:ascii="Arial" w:eastAsia="Times New Roman" w:hAnsi="Arial" w:cs="Arial"/>
                <w:sz w:val="20"/>
                <w:szCs w:val="20"/>
                <w:lang w:eastAsia="en-GB"/>
              </w:rPr>
              <w:t xml:space="preserve"> </w:t>
            </w:r>
          </w:p>
          <w:p w14:paraId="637ACA30" w14:textId="77777777" w:rsidR="00CC1CB4" w:rsidRDefault="00CC1CB4"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274E5B50" w:rsidR="001C4D87" w:rsidRDefault="00111BE4" w:rsidP="0009785F">
            <w:pPr>
              <w:rPr>
                <w:rFonts w:ascii="Arial" w:eastAsia="Times New Roman" w:hAnsi="Arial" w:cs="Arial"/>
                <w:color w:val="FF0000"/>
                <w:sz w:val="20"/>
                <w:szCs w:val="20"/>
              </w:rPr>
            </w:pPr>
            <w:r w:rsidRPr="007C5A38">
              <w:rPr>
                <w:rFonts w:ascii="Arial" w:eastAsia="Times New Roman" w:hAnsi="Arial" w:cs="Arial"/>
                <w:sz w:val="20"/>
                <w:szCs w:val="20"/>
              </w:rPr>
              <w:t xml:space="preserve">Social distancing should be adhered to. </w:t>
            </w:r>
            <w:r w:rsidRPr="007C5A38">
              <w:rPr>
                <w:rFonts w:ascii="Arial" w:hAnsi="Arial" w:cs="Arial"/>
                <w:color w:val="1D2828"/>
                <w:sz w:val="20"/>
                <w:szCs w:val="20"/>
              </w:rPr>
              <w:t>Staff distance of 2m where possible</w:t>
            </w:r>
            <w:r>
              <w:rPr>
                <w:rFonts w:ascii="Arial" w:hAnsi="Arial" w:cs="Arial"/>
                <w:color w:val="1D2828"/>
                <w:sz w:val="20"/>
                <w:szCs w:val="20"/>
              </w:rPr>
              <w:t xml:space="preserve"> from other adults and pupils</w:t>
            </w:r>
            <w:r w:rsidRPr="007C5A38">
              <w:rPr>
                <w:rFonts w:ascii="Arial" w:hAnsi="Arial" w:cs="Arial"/>
                <w:color w:val="1D2828"/>
                <w:sz w:val="20"/>
                <w:szCs w:val="20"/>
              </w:rPr>
              <w:t xml:space="preserve">. </w:t>
            </w:r>
            <w:r>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613EFAD" w14:textId="77777777" w:rsidR="006A2DC8" w:rsidRDefault="00D0562A" w:rsidP="007068B5">
            <w:pPr>
              <w:rPr>
                <w:rFonts w:ascii="Arial" w:hAnsi="Arial" w:cs="Arial"/>
                <w:iCs/>
                <w:color w:val="000000" w:themeColor="text1"/>
                <w:sz w:val="20"/>
                <w:szCs w:val="20"/>
              </w:rPr>
            </w:pPr>
            <w:r w:rsidRPr="00C503BD">
              <w:rPr>
                <w:rFonts w:ascii="Arial" w:hAnsi="Arial" w:cs="Arial"/>
                <w:iCs/>
                <w:color w:val="000000" w:themeColor="text1"/>
                <w:sz w:val="20"/>
                <w:szCs w:val="20"/>
              </w:rPr>
              <w:lastRenderedPageBreak/>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w:t>
            </w:r>
            <w:r w:rsidR="007068B5">
              <w:rPr>
                <w:rFonts w:ascii="Arial" w:hAnsi="Arial" w:cs="Arial"/>
                <w:iCs/>
                <w:color w:val="000000" w:themeColor="text1"/>
                <w:sz w:val="20"/>
                <w:szCs w:val="20"/>
              </w:rPr>
              <w:t>.</w:t>
            </w:r>
          </w:p>
          <w:p w14:paraId="253403B6" w14:textId="77777777" w:rsidR="00A07279" w:rsidRDefault="00A07279" w:rsidP="007068B5">
            <w:pPr>
              <w:rPr>
                <w:rFonts w:ascii="Arial" w:hAnsi="Arial" w:cs="Arial"/>
                <w:iCs/>
                <w:color w:val="000000" w:themeColor="text1"/>
                <w:sz w:val="20"/>
                <w:szCs w:val="20"/>
              </w:rPr>
            </w:pPr>
          </w:p>
          <w:p w14:paraId="4CFD5314" w14:textId="72152CA2" w:rsidR="00A07279" w:rsidRPr="007C5A38" w:rsidRDefault="00A07279" w:rsidP="007068B5">
            <w:pPr>
              <w:rPr>
                <w:rFonts w:ascii="Arial" w:eastAsia="Times New Roman" w:hAnsi="Arial" w:cs="Arial"/>
                <w:spacing w:val="-2"/>
                <w:sz w:val="20"/>
                <w:szCs w:val="20"/>
                <w:lang w:val="en-AU"/>
              </w:rPr>
            </w:pPr>
            <w:r>
              <w:rPr>
                <w:rFonts w:ascii="Arial" w:hAnsi="Arial" w:cs="Arial"/>
                <w:iCs/>
                <w:color w:val="000000" w:themeColor="text1"/>
                <w:sz w:val="20"/>
                <w:szCs w:val="20"/>
              </w:rPr>
              <w:t>Job share partners should wipe down desk/chair/keyboards, etc at the start and end of each day</w:t>
            </w:r>
            <w:r w:rsidR="00FF7569">
              <w:rPr>
                <w:rFonts w:ascii="Arial" w:hAnsi="Arial" w:cs="Arial"/>
                <w:iCs/>
                <w:color w:val="000000" w:themeColor="text1"/>
                <w:sz w:val="20"/>
                <w:szCs w:val="20"/>
              </w:rPr>
              <w:t>. Avoid using shared resources wherever possible (e.g. use electronic devices for notes</w:t>
            </w:r>
            <w:r w:rsidR="00C651CE">
              <w:rPr>
                <w:rFonts w:ascii="Arial" w:hAnsi="Arial" w:cs="Arial"/>
                <w:iCs/>
                <w:color w:val="000000" w:themeColor="text1"/>
                <w:sz w:val="20"/>
                <w:szCs w:val="20"/>
              </w:rPr>
              <w:t>, etc</w:t>
            </w:r>
            <w:r w:rsidR="00FF7569">
              <w:rPr>
                <w:rFonts w:ascii="Arial" w:hAnsi="Arial" w:cs="Arial"/>
                <w:iCs/>
                <w:color w:val="000000" w:themeColor="text1"/>
                <w:sz w:val="20"/>
                <w:szCs w:val="20"/>
              </w:rPr>
              <w:t>)</w:t>
            </w: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D93067F"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53266948"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r w:rsidR="007407DA">
              <w:rPr>
                <w:rFonts w:ascii="Arial" w:hAnsi="Arial" w:cs="Arial"/>
                <w:color w:val="000000" w:themeColor="text1"/>
                <w:sz w:val="20"/>
                <w:szCs w:val="20"/>
              </w:rPr>
              <w:t>Currently n/a at Arnage.</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5"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34544303"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DE1F8B">
              <w:rPr>
                <w:rFonts w:ascii="Arial" w:eastAsia="Times New Roman" w:hAnsi="Arial" w:cs="Arial"/>
                <w:color w:val="000000" w:themeColor="text1"/>
                <w:sz w:val="20"/>
                <w:szCs w:val="20"/>
              </w:rPr>
              <w:t>Currently n/a at Arnage</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46"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47"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48"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5FAD2CB3" w14:textId="65EFA7F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691581C4"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Isolation area</w:t>
            </w:r>
            <w:r w:rsidR="00192868">
              <w:rPr>
                <w:rFonts w:ascii="Arial" w:eastAsia="Times New Roman" w:hAnsi="Arial" w:cs="Arial"/>
                <w:color w:val="222222"/>
                <w:sz w:val="20"/>
                <w:szCs w:val="20"/>
              </w:rPr>
              <w:t xml:space="preserve"> set up </w:t>
            </w:r>
            <w:r w:rsidR="00C36990">
              <w:rPr>
                <w:rFonts w:ascii="Arial" w:eastAsia="Times New Roman" w:hAnsi="Arial" w:cs="Arial"/>
                <w:color w:val="222222"/>
                <w:sz w:val="20"/>
                <w:szCs w:val="20"/>
              </w:rPr>
              <w:t>in library</w:t>
            </w:r>
            <w:r w:rsidRPr="007C5A38">
              <w:rPr>
                <w:rFonts w:ascii="Arial" w:eastAsia="Times New Roman" w:hAnsi="Arial" w:cs="Arial"/>
                <w:color w:val="222222"/>
                <w:sz w:val="20"/>
                <w:szCs w:val="20"/>
              </w:rPr>
              <w:t xml:space="preserve">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3ABD5AB3"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If over age of 16 they should go home as soon as symptoms noticed</w:t>
            </w:r>
          </w:p>
          <w:p w14:paraId="0D4D4B50"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488917DF"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r w:rsidR="002620E0">
              <w:rPr>
                <w:rFonts w:ascii="Arial" w:hAnsi="Arial" w:cs="Arial"/>
                <w:color w:val="000000" w:themeColor="text1"/>
                <w:sz w:val="20"/>
                <w:szCs w:val="20"/>
              </w:rPr>
              <w:t>Staff bathroom.</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7777777"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First Aid Kits to contain PPE: gloves, aprons and masks.</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Additional g</w:t>
            </w:r>
            <w:r w:rsidR="006A2DC8" w:rsidRPr="007C5A38">
              <w:rPr>
                <w:rFonts w:ascii="Arial" w:eastAsia="Times New Roman" w:hAnsi="Arial" w:cs="Arial"/>
                <w:spacing w:val="-2"/>
                <w:sz w:val="20"/>
                <w:szCs w:val="20"/>
                <w:lang w:val="en-AU"/>
              </w:rPr>
              <w:t>uidance for staff is available here:</w:t>
            </w:r>
          </w:p>
          <w:p w14:paraId="5CA7FA73" w14:textId="43A62688" w:rsidR="006A2DC8" w:rsidRPr="001941A5" w:rsidRDefault="00DD3468" w:rsidP="003D17B2">
            <w:pPr>
              <w:spacing w:after="240"/>
              <w:rPr>
                <w:rFonts w:ascii="Arial" w:hAnsi="Arial" w:cs="Arial"/>
                <w:color w:val="000000" w:themeColor="text1"/>
                <w:sz w:val="20"/>
                <w:szCs w:val="20"/>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8.75pt" o:ole="">
                  <v:imagedata r:id="rId49" o:title=""/>
                </v:shape>
                <o:OLEObject Type="Embed" ProgID="AcroExch.Document.DC" ShapeID="_x0000_i1025" DrawAspect="Icon" ObjectID="_1660134294" r:id="rId50"/>
              </w:object>
            </w:r>
            <w:r w:rsidR="003D17B2">
              <w:rPr>
                <w:rFonts w:ascii="Arial" w:hAnsi="Arial" w:cs="Arial"/>
              </w:rPr>
              <w:t xml:space="preserve">      </w:t>
            </w:r>
            <w:r w:rsidR="006A2DC8"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1941A5" w:rsidRP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51"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52"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55F15C24"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 – codes for this have been developed in SEEMiS.</w:t>
            </w:r>
          </w:p>
          <w:p w14:paraId="2768C36C" w14:textId="791DCC37" w:rsidR="007E5CDF" w:rsidRDefault="007E5CDF" w:rsidP="003D17B2">
            <w:pPr>
              <w:shd w:val="clear" w:color="auto" w:fill="FFFFFF"/>
              <w:rPr>
                <w:rFonts w:ascii="Arial" w:eastAsia="Times New Roman" w:hAnsi="Arial" w:cs="Arial"/>
                <w:color w:val="000000" w:themeColor="text1"/>
                <w:sz w:val="20"/>
                <w:szCs w:val="20"/>
              </w:rPr>
            </w:pPr>
          </w:p>
          <w:p w14:paraId="6300E5D7" w14:textId="77777777" w:rsidR="007E5CDF" w:rsidRPr="009C4C04" w:rsidRDefault="007E5CDF" w:rsidP="007E5CDF">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347E4E1C" w14:textId="77777777" w:rsidR="007E5CDF" w:rsidRPr="009C4C04" w:rsidRDefault="007E5CDF" w:rsidP="007E5CDF">
            <w:pPr>
              <w:rPr>
                <w:rFonts w:ascii="Arial" w:hAnsi="Arial" w:cs="Arial"/>
                <w:b/>
                <w:bCs/>
                <w:color w:val="1D2828"/>
                <w:spacing w:val="-2"/>
                <w:sz w:val="20"/>
                <w:szCs w:val="20"/>
                <w:u w:val="single"/>
                <w:lang w:val="en-AU"/>
              </w:rPr>
            </w:pPr>
          </w:p>
          <w:p w14:paraId="0575D676" w14:textId="77777777" w:rsidR="00450E62" w:rsidRPr="009C4C04" w:rsidRDefault="00450E62" w:rsidP="00450E62">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flowchart </w:t>
            </w:r>
            <w:hyperlink r:id="rId53"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54"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6ACF4319" w14:textId="77777777" w:rsidR="00450E62" w:rsidRDefault="00450E62" w:rsidP="007E5CDF">
            <w:pPr>
              <w:rPr>
                <w:rFonts w:ascii="Arial" w:hAnsi="Arial" w:cs="Arial"/>
                <w:color w:val="1D2828"/>
                <w:spacing w:val="-2"/>
                <w:sz w:val="18"/>
                <w:szCs w:val="18"/>
                <w:u w:val="single"/>
                <w:lang w:val="en-AU"/>
              </w:rPr>
            </w:pPr>
          </w:p>
          <w:p w14:paraId="71D248B0" w14:textId="47E6581E" w:rsidR="007E5CDF" w:rsidRPr="009C4C04" w:rsidRDefault="007E5CDF" w:rsidP="007E5CD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2B3B6DFE"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21F76C09"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2BF8690A"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 and also consult with local HPT.</w:t>
            </w:r>
          </w:p>
          <w:p w14:paraId="73E28151"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387F4B7" w14:textId="77777777" w:rsidR="007E5CDF" w:rsidRPr="009C4C04" w:rsidRDefault="007E5CDF" w:rsidP="007E5CD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 and any toilets used </w:t>
            </w:r>
            <w:r w:rsidRPr="009C4C04">
              <w:rPr>
                <w:rFonts w:ascii="Arial" w:hAnsi="Arial" w:cs="Arial"/>
                <w:spacing w:val="-2"/>
                <w:sz w:val="18"/>
                <w:szCs w:val="18"/>
                <w:lang w:val="en-AU"/>
              </w:rPr>
              <w:t>deep cleaned.</w:t>
            </w:r>
          </w:p>
          <w:p w14:paraId="21C3E6BA" w14:textId="77777777" w:rsidR="007E5CDF" w:rsidRPr="009C4C04" w:rsidRDefault="007E5CDF" w:rsidP="007E5CDF">
            <w:pPr>
              <w:pStyle w:val="ListParagraph"/>
              <w:ind w:left="343"/>
              <w:rPr>
                <w:rFonts w:ascii="Arial" w:hAnsi="Arial" w:cs="Arial"/>
                <w:color w:val="1D2828"/>
                <w:spacing w:val="-2"/>
                <w:sz w:val="18"/>
                <w:szCs w:val="18"/>
                <w:lang w:val="en-AU"/>
              </w:rPr>
            </w:pPr>
          </w:p>
          <w:p w14:paraId="737723AA" w14:textId="77777777" w:rsidR="007E5CDF" w:rsidRPr="009C4C04" w:rsidRDefault="007E5CDF" w:rsidP="007E5CD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3CA03681" w14:textId="77777777" w:rsidR="007E5CDF" w:rsidRPr="009C4C04" w:rsidRDefault="007E5CDF" w:rsidP="007E5CD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6957D58B" w14:textId="77777777" w:rsidR="007E5CDF" w:rsidRPr="009C4C04" w:rsidRDefault="007E5CDF" w:rsidP="007E5CD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9A817CD" w14:textId="77777777" w:rsidR="007E5CDF" w:rsidRPr="009C4C04" w:rsidRDefault="007E5CDF" w:rsidP="007E5CD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70A5F94C" w14:textId="77777777" w:rsidR="007E5CDF" w:rsidRPr="009C4C04" w:rsidRDefault="007E5CDF" w:rsidP="007E5CD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A59D30B" w14:textId="77777777" w:rsidR="007E5CDF" w:rsidRPr="009C4C04" w:rsidRDefault="007E5CDF" w:rsidP="007E5CD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53021F57" w14:textId="035E192F" w:rsidR="007E5CDF" w:rsidRDefault="007E5CDF" w:rsidP="007E5CDF">
            <w:pPr>
              <w:rPr>
                <w:rFonts w:ascii="Arial" w:hAnsi="Arial" w:cs="Arial"/>
                <w:color w:val="1D2828"/>
                <w:spacing w:val="-2"/>
                <w:sz w:val="18"/>
                <w:szCs w:val="18"/>
                <w:lang w:val="en-AU"/>
              </w:rPr>
            </w:pPr>
          </w:p>
          <w:p w14:paraId="21B67278" w14:textId="77777777" w:rsidR="009025AB" w:rsidRPr="00272071" w:rsidRDefault="009025AB" w:rsidP="009025AB">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 xml:space="preserve">nce a symptomatic person has left the premises the area/room where they have been can either be quarantined/closed for 72 hours or if the area has to </w:t>
            </w:r>
            <w:r w:rsidRPr="00272071">
              <w:rPr>
                <w:rFonts w:ascii="Arial" w:hAnsi="Arial" w:cs="Arial"/>
                <w:sz w:val="20"/>
                <w:szCs w:val="20"/>
              </w:rPr>
              <w:lastRenderedPageBreak/>
              <w:t>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6F52285A" w14:textId="77777777" w:rsidR="009025AB" w:rsidRPr="00272071" w:rsidRDefault="009025AB" w:rsidP="009025AB">
            <w:pPr>
              <w:rPr>
                <w:rFonts w:ascii="Arial" w:hAnsi="Arial" w:cs="Arial"/>
                <w:sz w:val="20"/>
                <w:szCs w:val="20"/>
                <w:lang w:eastAsia="en-GB"/>
              </w:rPr>
            </w:pPr>
          </w:p>
          <w:p w14:paraId="3DE2FED4" w14:textId="77777777" w:rsidR="009025AB" w:rsidRPr="00272071" w:rsidRDefault="009025AB" w:rsidP="009025AB">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13793E5A" w14:textId="77777777" w:rsidR="007E5CDF" w:rsidRPr="009C4C04" w:rsidRDefault="007E5CDF" w:rsidP="007E5CDF">
            <w:pPr>
              <w:rPr>
                <w:rFonts w:ascii="Arial" w:hAnsi="Arial" w:cs="Arial"/>
                <w:b/>
                <w:bCs/>
                <w:color w:val="1D2828"/>
                <w:spacing w:val="-2"/>
                <w:sz w:val="18"/>
                <w:szCs w:val="18"/>
                <w:u w:val="single"/>
                <w:lang w:val="en-AU"/>
              </w:rPr>
            </w:pPr>
          </w:p>
          <w:p w14:paraId="2D59ABD5" w14:textId="77777777" w:rsidR="007E5CDF" w:rsidRPr="009C4C04" w:rsidRDefault="007E5CDF" w:rsidP="007E5CD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6421D980" w14:textId="77777777" w:rsidR="007E5CDF" w:rsidRPr="009C4C04" w:rsidRDefault="007E5CDF" w:rsidP="007E5CD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01A1FC83" w14:textId="77777777" w:rsidR="007E5CDF" w:rsidRPr="009C4C04" w:rsidRDefault="007E5CDF" w:rsidP="007E5CDF">
            <w:pPr>
              <w:rPr>
                <w:rFonts w:ascii="Arial" w:hAnsi="Arial" w:cs="Arial"/>
                <w:sz w:val="20"/>
                <w:szCs w:val="20"/>
              </w:rPr>
            </w:pPr>
          </w:p>
          <w:p w14:paraId="3E60EE7A" w14:textId="77777777" w:rsidR="007E5CDF" w:rsidRPr="009C4C04" w:rsidRDefault="007E5CDF" w:rsidP="007E5CD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7A9A3B4" w14:textId="77777777" w:rsidR="007E5CDF" w:rsidRPr="009C4C04" w:rsidRDefault="007E5CDF" w:rsidP="007E5CDF">
            <w:pPr>
              <w:pStyle w:val="Default"/>
              <w:rPr>
                <w:color w:val="auto"/>
                <w:sz w:val="20"/>
                <w:szCs w:val="20"/>
              </w:rPr>
            </w:pPr>
          </w:p>
          <w:p w14:paraId="31F9E61E" w14:textId="77777777" w:rsidR="007E5CDF" w:rsidRPr="009C4C04" w:rsidRDefault="007E5CDF" w:rsidP="007E5CDF">
            <w:pPr>
              <w:rPr>
                <w:rFonts w:ascii="Arial" w:hAnsi="Arial" w:cs="Arial"/>
                <w:sz w:val="20"/>
                <w:szCs w:val="20"/>
              </w:rPr>
            </w:pPr>
          </w:p>
          <w:p w14:paraId="5AFDC970" w14:textId="77777777" w:rsidR="007E5CDF" w:rsidRPr="009C4C04" w:rsidRDefault="007E5CDF" w:rsidP="007E5CDF">
            <w:pPr>
              <w:rPr>
                <w:rFonts w:ascii="Arial" w:hAnsi="Arial" w:cs="Arial"/>
                <w:sz w:val="20"/>
                <w:szCs w:val="20"/>
              </w:rPr>
            </w:pPr>
            <w:r w:rsidRPr="009C4C04">
              <w:rPr>
                <w:rFonts w:ascii="Arial" w:hAnsi="Arial" w:cs="Arial"/>
                <w:sz w:val="20"/>
                <w:szCs w:val="20"/>
              </w:rPr>
              <w:t>The following advice is available in:</w:t>
            </w:r>
          </w:p>
          <w:p w14:paraId="5525C4E6" w14:textId="77777777" w:rsidR="007E5CDF" w:rsidRPr="009C4C04" w:rsidRDefault="00FA23B9" w:rsidP="007E5CDF">
            <w:pPr>
              <w:rPr>
                <w:rFonts w:ascii="Arial" w:hAnsi="Arial" w:cs="Arial"/>
                <w:sz w:val="20"/>
                <w:szCs w:val="20"/>
              </w:rPr>
            </w:pPr>
            <w:hyperlink r:id="rId56" w:history="1">
              <w:r w:rsidR="007E5CDF" w:rsidRPr="009C4C04">
                <w:rPr>
                  <w:rStyle w:val="Hyperlink"/>
                  <w:rFonts w:ascii="Arial" w:hAnsi="Arial" w:cs="Arial"/>
                  <w:sz w:val="20"/>
                  <w:szCs w:val="20"/>
                </w:rPr>
                <w:t>https://hpspubsrepo.blob.core.windows.net/hps-website/nss/2973/documents/1_covid-19-guidance-for-non-healthcare-settings.pdf</w:t>
              </w:r>
            </w:hyperlink>
          </w:p>
          <w:p w14:paraId="24FF8505" w14:textId="77777777" w:rsidR="007E5CDF" w:rsidRPr="009C4C04" w:rsidRDefault="007E5CDF" w:rsidP="007E5CD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799EE602" w14:textId="77777777" w:rsidR="007E5CDF" w:rsidRPr="009C4C04" w:rsidRDefault="007E5CDF" w:rsidP="007E5CDF">
            <w:pPr>
              <w:pStyle w:val="Default"/>
              <w:rPr>
                <w:sz w:val="20"/>
                <w:szCs w:val="20"/>
              </w:rPr>
            </w:pPr>
            <w:r w:rsidRPr="009C4C04">
              <w:rPr>
                <w:b/>
                <w:bCs/>
                <w:sz w:val="20"/>
                <w:szCs w:val="20"/>
              </w:rPr>
              <w:t xml:space="preserve">Cleaning and Disinfection </w:t>
            </w:r>
          </w:p>
          <w:p w14:paraId="5FEAC8B8" w14:textId="77777777" w:rsidR="007E5CDF" w:rsidRPr="009C4C04" w:rsidRDefault="007E5CDF" w:rsidP="007E5CD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4D232D8F" w14:textId="77777777" w:rsidR="007E5CDF" w:rsidRPr="009C4C04" w:rsidRDefault="007E5CDF" w:rsidP="007E5CD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997A44F" w14:textId="77777777" w:rsidR="007E5CDF" w:rsidRPr="009C4C04" w:rsidRDefault="007E5CDF" w:rsidP="007E5CD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w:t>
            </w:r>
            <w:r w:rsidRPr="009C4C04">
              <w:rPr>
                <w:sz w:val="20"/>
                <w:szCs w:val="20"/>
              </w:rPr>
              <w:lastRenderedPageBreak/>
              <w:t xml:space="preserve">into waste bags as outlined below. The person responsible for undertaking the cleaning with detergent and disinfectant should be familiar with these processes and procedures. </w:t>
            </w:r>
          </w:p>
          <w:p w14:paraId="07304CD9" w14:textId="298750FA" w:rsidR="007E5CDF" w:rsidRDefault="007E5CDF" w:rsidP="007E5CDF">
            <w:pPr>
              <w:shd w:val="clear" w:color="auto" w:fill="FFFFFF"/>
              <w:rPr>
                <w:rFonts w:ascii="Arial" w:eastAsia="Times New Roman" w:hAnsi="Arial" w:cs="Arial"/>
                <w:color w:val="000000" w:themeColor="text1"/>
                <w:sz w:val="20"/>
                <w:szCs w:val="20"/>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Default="006D67DF" w:rsidP="009E3DC5">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36503CE4" w14:textId="728752A6"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w:t>
            </w:r>
            <w:r w:rsidR="00F35A00" w:rsidRPr="00F26DDF">
              <w:rPr>
                <w:rFonts w:ascii="Arial" w:hAnsi="Arial" w:cs="Arial"/>
                <w:color w:val="000000" w:themeColor="text1"/>
                <w:spacing w:val="-2"/>
                <w:sz w:val="20"/>
                <w:szCs w:val="20"/>
                <w:lang w:val="en-AU"/>
              </w:rPr>
              <w:t>led</w:t>
            </w:r>
            <w:r w:rsidRPr="00F26DDF">
              <w:rPr>
                <w:rFonts w:ascii="Arial" w:hAnsi="Arial" w:cs="Arial"/>
                <w:color w:val="000000" w:themeColor="text1"/>
                <w:spacing w:val="-2"/>
                <w:sz w:val="20"/>
                <w:szCs w:val="20"/>
                <w:lang w:val="en-AU"/>
              </w:rPr>
              <w:t xml:space="preserve"> by local </w:t>
            </w:r>
            <w:r w:rsidR="006D67DF">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sidR="006D67DF">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sidR="006D67DF">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57"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sidR="006D67DF">
              <w:rPr>
                <w:rFonts w:ascii="Arial" w:hAnsi="Arial" w:cs="Arial"/>
                <w:color w:val="000000" w:themeColor="text1"/>
                <w:spacing w:val="-2"/>
                <w:sz w:val="20"/>
                <w:szCs w:val="20"/>
                <w:lang w:val="en-AU"/>
              </w:rPr>
              <w:t>:</w:t>
            </w:r>
          </w:p>
          <w:p w14:paraId="02B3FDA3" w14:textId="772EE9C8" w:rsidR="00F26DD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8" w:history="1">
              <w:r w:rsidR="00270670" w:rsidRPr="00C3202E">
                <w:rPr>
                  <w:rStyle w:val="Hyperlink"/>
                  <w:rFonts w:ascii="Arial" w:hAnsi="Arial" w:cs="Arial"/>
                  <w:spacing w:val="-2"/>
                  <w:sz w:val="20"/>
                  <w:szCs w:val="20"/>
                  <w:lang w:val="en-AU"/>
                </w:rPr>
                <w:t>grampian.healthprotection@nhs.net</w:t>
              </w:r>
            </w:hyperlink>
          </w:p>
          <w:p w14:paraId="6ED84535" w14:textId="77777777"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F26DDF">
              <w:rPr>
                <w:rFonts w:ascii="Arial" w:hAnsi="Arial" w:cs="Arial"/>
                <w:color w:val="000000" w:themeColor="text1"/>
                <w:spacing w:val="-2"/>
                <w:sz w:val="20"/>
                <w:szCs w:val="20"/>
                <w:lang w:val="en-AU"/>
              </w:rPr>
              <w:t>.</w:t>
            </w:r>
          </w:p>
          <w:p w14:paraId="3C95C94C"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2A03B0C" w14:textId="247EE1B2"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w:t>
            </w:r>
            <w:r w:rsidR="000A2AD2" w:rsidRPr="00F26DDF">
              <w:rPr>
                <w:rFonts w:ascii="Arial" w:hAnsi="Arial" w:cs="Arial"/>
                <w:color w:val="000000" w:themeColor="text1"/>
                <w:spacing w:val="-2"/>
                <w:sz w:val="20"/>
                <w:szCs w:val="20"/>
                <w:lang w:val="en-AU"/>
              </w:rPr>
              <w:t>carers,</w:t>
            </w:r>
            <w:r w:rsidRPr="00F26DDF">
              <w:rPr>
                <w:rFonts w:ascii="Arial" w:hAnsi="Arial" w:cs="Arial"/>
                <w:color w:val="000000" w:themeColor="text1"/>
                <w:spacing w:val="-2"/>
                <w:sz w:val="20"/>
                <w:szCs w:val="20"/>
                <w:lang w:val="en-AU"/>
              </w:rPr>
              <w:t xml:space="preserve"> and staff</w:t>
            </w:r>
          </w:p>
          <w:p w14:paraId="5CDBAB43" w14:textId="41AE8C11"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2183BA32"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F7342B" w:rsidRDefault="00F7342B" w:rsidP="00F7342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lastRenderedPageBreak/>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Schools to ensure anti-bacterial wipes are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F77F828" w:rsidR="001941A5" w:rsidRDefault="001941A5" w:rsidP="0009785F">
            <w:pPr>
              <w:pStyle w:val="NoSpacing"/>
              <w:rPr>
                <w:rFonts w:ascii="Arial" w:hAnsi="Arial" w:cs="Arial"/>
                <w:sz w:val="20"/>
                <w:szCs w:val="20"/>
              </w:rPr>
            </w:pPr>
          </w:p>
          <w:p w14:paraId="1C10F7E8" w14:textId="77777777" w:rsidR="00FD219C" w:rsidRPr="001B0F5A" w:rsidRDefault="00FD219C" w:rsidP="00FD219C">
            <w:pPr>
              <w:rPr>
                <w:rFonts w:ascii="Arial" w:hAnsi="Arial" w:cs="Arial"/>
                <w:sz w:val="20"/>
                <w:szCs w:val="20"/>
              </w:rPr>
            </w:pPr>
            <w:r w:rsidRPr="001B0F5A">
              <w:rPr>
                <w:rFonts w:ascii="Arial" w:eastAsia="Calibri" w:hAnsi="Arial" w:cs="Arial"/>
                <w:b/>
                <w:bCs/>
                <w:color w:val="222222"/>
                <w:sz w:val="20"/>
                <w:szCs w:val="20"/>
                <w:highlight w:val="yellow"/>
                <w:u w:val="single"/>
                <w:lang w:val="en-AU"/>
              </w:rPr>
              <w:t>Instrumental Instructors</w:t>
            </w:r>
          </w:p>
          <w:p w14:paraId="5203330E" w14:textId="77777777" w:rsidR="00FD219C" w:rsidRPr="001B0F5A" w:rsidRDefault="00FD219C" w:rsidP="00FD219C">
            <w:pPr>
              <w:rPr>
                <w:rFonts w:ascii="Arial" w:hAnsi="Arial" w:cs="Arial"/>
              </w:rPr>
            </w:pPr>
            <w:r w:rsidRPr="001B0F5A">
              <w:rPr>
                <w:rFonts w:ascii="Arial" w:eastAsia="Arial" w:hAnsi="Arial" w:cs="Arial"/>
                <w:color w:val="000000" w:themeColor="text1"/>
                <w:sz w:val="20"/>
                <w:szCs w:val="20"/>
                <w:highlight w:val="yellow"/>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FCA8DA1" w14:textId="77777777" w:rsidR="00FD219C" w:rsidRPr="001B0F5A" w:rsidRDefault="00FD219C" w:rsidP="00FD219C">
            <w:pPr>
              <w:rPr>
                <w:rFonts w:ascii="Arial" w:hAnsi="Arial" w:cs="Arial"/>
              </w:rPr>
            </w:pPr>
            <w:r w:rsidRPr="001B0F5A">
              <w:rPr>
                <w:rFonts w:ascii="Arial" w:eastAsia="Calibri" w:hAnsi="Arial" w:cs="Arial"/>
                <w:sz w:val="20"/>
                <w:szCs w:val="20"/>
                <w:highlight w:val="yellow"/>
              </w:rPr>
              <w:t xml:space="preserve">  </w:t>
            </w:r>
          </w:p>
          <w:p w14:paraId="78A848C1" w14:textId="77777777" w:rsidR="00FD219C" w:rsidRPr="001B0F5A" w:rsidRDefault="00FD219C" w:rsidP="00FD219C">
            <w:pPr>
              <w:rPr>
                <w:rFonts w:ascii="Arial" w:hAnsi="Arial" w:cs="Arial"/>
              </w:rPr>
            </w:pPr>
            <w:r w:rsidRPr="001B0F5A">
              <w:rPr>
                <w:rFonts w:ascii="Arial" w:eastAsia="Calibri" w:hAnsi="Arial" w:cs="Arial"/>
                <w:sz w:val="20"/>
                <w:szCs w:val="20"/>
                <w:highlight w:val="yellow"/>
              </w:rPr>
              <w:t>The practical nature of the subject may mean that there are exceptional situations in which the 2 metres distancing cannot be observed for a short period of time for a specific purpose. In these instances, face coverings should be worn by instructors</w:t>
            </w:r>
            <w:r w:rsidRPr="001B0F5A">
              <w:rPr>
                <w:rFonts w:ascii="Arial" w:eastAsia="Calibri" w:hAnsi="Arial" w:cs="Arial"/>
                <w:sz w:val="20"/>
                <w:szCs w:val="20"/>
              </w:rPr>
              <w:t>.</w:t>
            </w:r>
          </w:p>
          <w:p w14:paraId="6AFC0A33" w14:textId="77777777" w:rsidR="00FD219C" w:rsidRPr="001B0F5A" w:rsidRDefault="00FD219C" w:rsidP="00FD219C">
            <w:pPr>
              <w:rPr>
                <w:rFonts w:ascii="Arial" w:hAnsi="Arial" w:cs="Arial"/>
              </w:rPr>
            </w:pPr>
            <w:r w:rsidRPr="001B0F5A">
              <w:rPr>
                <w:rFonts w:ascii="Arial" w:eastAsia="Calibri" w:hAnsi="Arial" w:cs="Arial"/>
                <w:sz w:val="20"/>
                <w:szCs w:val="20"/>
                <w:highlight w:val="yellow"/>
              </w:rPr>
              <w:t xml:space="preserve"> </w:t>
            </w:r>
          </w:p>
          <w:p w14:paraId="62202A8E" w14:textId="77777777" w:rsidR="00FD219C" w:rsidRPr="001B0F5A" w:rsidRDefault="00FD219C" w:rsidP="00FD219C">
            <w:pPr>
              <w:rPr>
                <w:rFonts w:ascii="Arial" w:hAnsi="Arial" w:cs="Arial"/>
              </w:rPr>
            </w:pPr>
            <w:r w:rsidRPr="001B0F5A">
              <w:rPr>
                <w:rFonts w:ascii="Arial" w:eastAsia="Calibri" w:hAnsi="Arial" w:cs="Arial"/>
                <w:sz w:val="20"/>
                <w:szCs w:val="20"/>
                <w:highlight w:val="yellow"/>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Pr="001B0F5A">
              <w:rPr>
                <w:rFonts w:ascii="Arial" w:eastAsia="Calibri" w:hAnsi="Arial" w:cs="Arial"/>
                <w:sz w:val="20"/>
                <w:szCs w:val="20"/>
              </w:rPr>
              <w:t>.</w:t>
            </w:r>
          </w:p>
          <w:p w14:paraId="070D7650" w14:textId="77777777" w:rsidR="00FD219C" w:rsidRPr="001B0F5A" w:rsidRDefault="00FD219C" w:rsidP="00FD219C">
            <w:pPr>
              <w:rPr>
                <w:rFonts w:ascii="Arial" w:eastAsia="Calibri" w:hAnsi="Arial" w:cs="Arial"/>
                <w:sz w:val="20"/>
                <w:szCs w:val="20"/>
              </w:rPr>
            </w:pPr>
            <w:r w:rsidRPr="001B0F5A">
              <w:rPr>
                <w:rFonts w:ascii="Arial" w:eastAsia="Calibri" w:hAnsi="Arial" w:cs="Arial"/>
                <w:sz w:val="20"/>
                <w:szCs w:val="20"/>
                <w:highlight w:val="yellow"/>
              </w:rPr>
              <w:lastRenderedPageBreak/>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2A807DAE" w14:textId="77777777" w:rsidR="00FD219C" w:rsidRPr="001B0F5A" w:rsidRDefault="00FD219C" w:rsidP="00FD219C">
            <w:pPr>
              <w:rPr>
                <w:rFonts w:ascii="Arial" w:hAnsi="Arial" w:cs="Arial"/>
              </w:rPr>
            </w:pPr>
          </w:p>
          <w:p w14:paraId="1E6252E8" w14:textId="77777777" w:rsidR="00FD219C" w:rsidRPr="001B0F5A" w:rsidRDefault="00FD219C" w:rsidP="00FD219C">
            <w:pPr>
              <w:rPr>
                <w:rFonts w:ascii="Arial" w:hAnsi="Arial" w:cs="Arial"/>
              </w:rPr>
            </w:pPr>
            <w:r w:rsidRPr="001B0F5A">
              <w:rPr>
                <w:rFonts w:ascii="Arial" w:eastAsia="Calibri" w:hAnsi="Arial" w:cs="Arial"/>
                <w:color w:val="222222"/>
                <w:sz w:val="20"/>
                <w:szCs w:val="20"/>
                <w:highlight w:val="yellow"/>
                <w:lang w:val="en-AU"/>
              </w:rPr>
              <w:t>Shared instruments such as piano, drumkit, tuned percussion, audio equipment and music stands should be cleaned between pupils</w:t>
            </w:r>
          </w:p>
          <w:p w14:paraId="3D1347D4" w14:textId="77777777" w:rsidR="00FD219C" w:rsidRPr="001B0F5A" w:rsidRDefault="00FD219C" w:rsidP="00FD219C">
            <w:pPr>
              <w:rPr>
                <w:rFonts w:ascii="Arial" w:hAnsi="Arial" w:cs="Arial"/>
              </w:rPr>
            </w:pPr>
            <w:r w:rsidRPr="001B0F5A">
              <w:rPr>
                <w:rFonts w:ascii="Arial" w:eastAsia="Calibri" w:hAnsi="Arial" w:cs="Arial"/>
                <w:color w:val="222222"/>
                <w:sz w:val="20"/>
                <w:szCs w:val="20"/>
                <w:highlight w:val="yellow"/>
                <w:lang w:val="en-AU"/>
              </w:rPr>
              <w:t>Pupils should clean their own instruments under the guidance and instruction of the instructor</w:t>
            </w:r>
          </w:p>
          <w:p w14:paraId="27B756AD" w14:textId="77777777" w:rsidR="00FD219C" w:rsidRPr="001B0F5A" w:rsidRDefault="00FD219C" w:rsidP="00FD219C">
            <w:pPr>
              <w:rPr>
                <w:rFonts w:ascii="Arial" w:eastAsia="Calibri" w:hAnsi="Arial" w:cs="Arial"/>
                <w:sz w:val="20"/>
                <w:szCs w:val="20"/>
              </w:rPr>
            </w:pPr>
            <w:r w:rsidRPr="001B0F5A">
              <w:rPr>
                <w:rFonts w:ascii="Arial" w:eastAsia="Calibri" w:hAnsi="Arial" w:cs="Arial"/>
                <w:sz w:val="20"/>
                <w:szCs w:val="20"/>
                <w:highlight w:val="yellow"/>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3F84E957" w14:textId="77777777" w:rsidR="00FD219C" w:rsidRPr="001B0F5A" w:rsidRDefault="00FD219C" w:rsidP="00FD219C">
            <w:pPr>
              <w:rPr>
                <w:rFonts w:ascii="Arial" w:hAnsi="Arial" w:cs="Arial"/>
              </w:rPr>
            </w:pPr>
          </w:p>
          <w:p w14:paraId="68F874D0" w14:textId="77777777" w:rsidR="00FD219C" w:rsidRPr="001B0F5A" w:rsidRDefault="00FD219C" w:rsidP="00FD219C">
            <w:pPr>
              <w:rPr>
                <w:rFonts w:ascii="Arial" w:hAnsi="Arial" w:cs="Arial"/>
              </w:rPr>
            </w:pPr>
            <w:r w:rsidRPr="001B0F5A">
              <w:rPr>
                <w:rFonts w:ascii="Arial" w:eastAsia="Calibri" w:hAnsi="Arial" w:cs="Arial"/>
                <w:sz w:val="20"/>
                <w:szCs w:val="20"/>
                <w:highlight w:val="yellow"/>
              </w:rPr>
              <w:t>Current guidelines state that Brass, Woodwind and Singing lessons should be avoided in school</w:t>
            </w:r>
          </w:p>
          <w:p w14:paraId="1EA630F9" w14:textId="77777777" w:rsidR="00FD219C" w:rsidRPr="001B0F5A" w:rsidRDefault="00FD219C" w:rsidP="00FD219C">
            <w:pPr>
              <w:rPr>
                <w:rFonts w:ascii="Arial" w:eastAsia="Calibri" w:hAnsi="Arial" w:cs="Arial"/>
                <w:color w:val="222222"/>
                <w:sz w:val="20"/>
                <w:szCs w:val="20"/>
                <w:highlight w:val="yellow"/>
                <w:lang w:val="en-AU"/>
              </w:rPr>
            </w:pPr>
            <w:r w:rsidRPr="001B0F5A">
              <w:rPr>
                <w:rFonts w:ascii="Arial" w:eastAsia="Calibri" w:hAnsi="Arial" w:cs="Arial"/>
                <w:color w:val="222222"/>
                <w:sz w:val="20"/>
                <w:szCs w:val="20"/>
                <w:highlight w:val="yellow"/>
                <w:lang w:val="en-AU"/>
              </w:rPr>
              <w:t xml:space="preserve">Mouthpieces must not be shared (in the event of Brass and Woodwind lessons being delivered face to face. These activities are currently to be avoided) </w:t>
            </w:r>
          </w:p>
          <w:p w14:paraId="68B17907" w14:textId="77777777" w:rsidR="00FD219C" w:rsidRPr="001B0F5A" w:rsidRDefault="00FD219C" w:rsidP="00FD219C">
            <w:pPr>
              <w:rPr>
                <w:rFonts w:ascii="Arial" w:hAnsi="Arial" w:cs="Arial"/>
              </w:rPr>
            </w:pPr>
            <w:r w:rsidRPr="001B0F5A">
              <w:rPr>
                <w:rFonts w:ascii="Arial" w:eastAsia="Calibri" w:hAnsi="Arial" w:cs="Arial"/>
                <w:color w:val="222222"/>
                <w:sz w:val="20"/>
                <w:szCs w:val="20"/>
                <w:highlight w:val="yellow"/>
                <w:lang w:val="en-AU"/>
              </w:rPr>
              <w:t>Drumsticks should not be shared</w:t>
            </w:r>
          </w:p>
          <w:p w14:paraId="7B7CE0B3" w14:textId="77777777" w:rsidR="00FD219C" w:rsidRPr="001B0F5A" w:rsidRDefault="00FD219C" w:rsidP="00FD219C">
            <w:pPr>
              <w:rPr>
                <w:rFonts w:ascii="Arial" w:hAnsi="Arial" w:cs="Arial"/>
              </w:rPr>
            </w:pPr>
            <w:r w:rsidRPr="001B0F5A">
              <w:rPr>
                <w:rFonts w:ascii="Arial" w:eastAsia="Calibri" w:hAnsi="Arial" w:cs="Arial"/>
                <w:color w:val="222222"/>
                <w:sz w:val="20"/>
                <w:szCs w:val="20"/>
                <w:highlight w:val="yellow"/>
                <w:lang w:val="en-AU"/>
              </w:rPr>
              <w:t>Bows should not be shared</w:t>
            </w:r>
          </w:p>
          <w:p w14:paraId="00C52718" w14:textId="77777777" w:rsidR="00FD219C" w:rsidRPr="001B0F5A" w:rsidRDefault="00FD219C" w:rsidP="00FD219C">
            <w:pPr>
              <w:rPr>
                <w:rFonts w:ascii="Arial" w:hAnsi="Arial" w:cs="Arial"/>
              </w:rPr>
            </w:pPr>
            <w:r w:rsidRPr="001B0F5A">
              <w:rPr>
                <w:rFonts w:ascii="Arial" w:eastAsia="Calibri" w:hAnsi="Arial" w:cs="Arial"/>
                <w:color w:val="222222"/>
                <w:sz w:val="20"/>
                <w:szCs w:val="20"/>
                <w:highlight w:val="yellow"/>
                <w:lang w:val="en-AU"/>
              </w:rPr>
              <w:t>Each pupil should have their own copies of sheet music.</w:t>
            </w:r>
            <w:r w:rsidRPr="001B0F5A">
              <w:rPr>
                <w:rFonts w:ascii="Arial" w:eastAsia="Calibri" w:hAnsi="Arial" w:cs="Arial"/>
                <w:color w:val="222222"/>
                <w:sz w:val="20"/>
                <w:szCs w:val="20"/>
                <w:lang w:val="en-AU"/>
              </w:rPr>
              <w:t xml:space="preserve"> </w:t>
            </w:r>
          </w:p>
          <w:p w14:paraId="26798522" w14:textId="77777777" w:rsidR="00FD219C" w:rsidRPr="001B0F5A" w:rsidRDefault="00FD219C" w:rsidP="00FD219C">
            <w:pPr>
              <w:rPr>
                <w:rFonts w:ascii="Arial" w:hAnsi="Arial" w:cs="Arial"/>
              </w:rPr>
            </w:pPr>
            <w:r w:rsidRPr="001B0F5A">
              <w:rPr>
                <w:rFonts w:ascii="Arial" w:eastAsia="Calibri" w:hAnsi="Arial" w:cs="Arial"/>
                <w:color w:val="222222"/>
                <w:sz w:val="20"/>
                <w:szCs w:val="20"/>
                <w:highlight w:val="yellow"/>
                <w:lang w:val="en-AU"/>
              </w:rPr>
              <w:t>Handheld instruments should be cleaned before and after use and issued to one pupil for the duration of a lesson</w:t>
            </w:r>
          </w:p>
          <w:p w14:paraId="1EF532C9" w14:textId="77777777" w:rsidR="00FD219C" w:rsidRPr="001B0F5A" w:rsidRDefault="00FD219C" w:rsidP="00FD219C">
            <w:pPr>
              <w:rPr>
                <w:rFonts w:ascii="Arial" w:eastAsia="Calibri" w:hAnsi="Arial" w:cs="Arial"/>
                <w:color w:val="222222"/>
                <w:sz w:val="20"/>
                <w:szCs w:val="20"/>
                <w:lang w:val="en-AU"/>
              </w:rPr>
            </w:pPr>
            <w:r w:rsidRPr="001B0F5A">
              <w:rPr>
                <w:rFonts w:ascii="Arial" w:eastAsia="Calibri" w:hAnsi="Arial" w:cs="Arial"/>
                <w:color w:val="222222"/>
                <w:sz w:val="20"/>
                <w:szCs w:val="20"/>
                <w:highlight w:val="yellow"/>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2877EECD" w14:textId="77777777" w:rsidR="00FD219C" w:rsidRDefault="00FD219C" w:rsidP="0009785F">
            <w:pPr>
              <w:pStyle w:val="NoSpacing"/>
              <w:rPr>
                <w:rFonts w:ascii="Arial" w:hAnsi="Arial" w:cs="Arial"/>
                <w:sz w:val="20"/>
                <w:szCs w:val="20"/>
              </w:rPr>
            </w:pPr>
          </w:p>
          <w:p w14:paraId="10988C40" w14:textId="289E2084" w:rsidR="005D5EFF" w:rsidRPr="00C503BD" w:rsidRDefault="005D5EFF" w:rsidP="005D5EFF">
            <w:pPr>
              <w:pStyle w:val="NoSpacing"/>
              <w:rPr>
                <w:rFonts w:ascii="Arial" w:hAnsi="Arial" w:cs="Arial"/>
                <w:sz w:val="20"/>
                <w:szCs w:val="20"/>
              </w:rPr>
            </w:pPr>
            <w:r>
              <w:rPr>
                <w:rFonts w:ascii="Arial" w:eastAsia="Times New Roman" w:hAnsi="Arial" w:cs="Arial"/>
                <w:sz w:val="20"/>
                <w:szCs w:val="20"/>
              </w:rPr>
              <w:t xml:space="preserve">Guidance for PE found </w:t>
            </w:r>
            <w:hyperlink r:id="rId59"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Pr>
                <w:rFonts w:ascii="Arial" w:hAnsi="Arial" w:cs="Arial"/>
                <w:sz w:val="20"/>
                <w:szCs w:val="20"/>
              </w:rPr>
              <w:t xml:space="preserve">onsider pupils wearing PE kits to school on the day they take this class to reduce to close interaction in PE changing rooms. </w:t>
            </w:r>
            <w:r w:rsidR="000A4B3B">
              <w:rPr>
                <w:rFonts w:ascii="Arial" w:hAnsi="Arial" w:cs="Arial"/>
                <w:sz w:val="20"/>
                <w:szCs w:val="20"/>
              </w:rPr>
              <w:t>If children are getting changed; the younger class will be able to change in the classroom and the older ones will be able to use the classroom for the boys and the girls toilets for the girls.</w:t>
            </w:r>
          </w:p>
          <w:p w14:paraId="6DB2279D" w14:textId="77777777" w:rsidR="00F26DDF" w:rsidRPr="00C503BD" w:rsidRDefault="00F26DDF" w:rsidP="0009785F">
            <w:pPr>
              <w:pStyle w:val="NoSpacing"/>
              <w:rPr>
                <w:rFonts w:ascii="Arial" w:hAnsi="Arial" w:cs="Arial"/>
                <w:sz w:val="20"/>
                <w:szCs w:val="20"/>
              </w:rPr>
            </w:pPr>
          </w:p>
          <w:p w14:paraId="064F1C7A" w14:textId="4A455937"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Library books should be quarantined for 72 hours upon return to the library</w:t>
            </w:r>
            <w:r w:rsidR="003166F6">
              <w:rPr>
                <w:rFonts w:ascii="Arial" w:hAnsi="Arial" w:cs="Arial"/>
                <w:color w:val="000000" w:themeColor="text1"/>
                <w:sz w:val="20"/>
                <w:szCs w:val="20"/>
              </w:rPr>
              <w:t>. Trays for returned books in each classroom</w:t>
            </w:r>
            <w:r w:rsidRPr="00C503BD">
              <w:rPr>
                <w:rFonts w:ascii="Arial" w:hAnsi="Arial" w:cs="Arial"/>
                <w:color w:val="000000" w:themeColor="text1"/>
                <w:sz w:val="20"/>
                <w:szCs w:val="20"/>
              </w:rPr>
              <w:t>.</w:t>
            </w:r>
            <w:r w:rsidR="003166F6">
              <w:rPr>
                <w:rFonts w:ascii="Arial" w:hAnsi="Arial" w:cs="Arial"/>
                <w:color w:val="000000" w:themeColor="text1"/>
                <w:sz w:val="20"/>
                <w:szCs w:val="20"/>
              </w:rPr>
              <w:t xml:space="preserve"> </w:t>
            </w:r>
            <w:r w:rsidR="00C375A2">
              <w:rPr>
                <w:rFonts w:ascii="Arial" w:hAnsi="Arial" w:cs="Arial"/>
                <w:color w:val="000000" w:themeColor="text1"/>
                <w:sz w:val="20"/>
                <w:szCs w:val="20"/>
              </w:rPr>
              <w:t>No book returns on a Friday.</w:t>
            </w:r>
            <w:r w:rsidRPr="00C503BD">
              <w:rPr>
                <w:rFonts w:ascii="Arial" w:hAnsi="Arial" w:cs="Arial"/>
                <w:color w:val="000000" w:themeColor="text1"/>
                <w:sz w:val="20"/>
                <w:szCs w:val="20"/>
              </w:rPr>
              <w:t xml:space="preserve">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40B67302" w14:textId="77777777" w:rsidR="00671E9B" w:rsidRPr="00D80617" w:rsidRDefault="00671E9B" w:rsidP="00671E9B">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6A657BE8" w14:textId="4834C459" w:rsidR="0009785F" w:rsidRPr="00734DD4" w:rsidRDefault="00671E9B" w:rsidP="0054684E">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6EDB29B0"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r w:rsidR="0054684E">
              <w:rPr>
                <w:rFonts w:ascii="Arial" w:hAnsi="Arial" w:cs="Arial"/>
                <w:iCs/>
                <w:color w:val="000000" w:themeColor="text1"/>
                <w:sz w:val="20"/>
                <w:szCs w:val="20"/>
              </w:rPr>
              <w:t xml:space="preserve"> (see above).</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5B9BBBC0"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29569FC3" w:rsidR="006A2DC8" w:rsidRDefault="00165817" w:rsidP="00C7784C">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Ensure plenty of time allowed for</w:t>
            </w:r>
            <w:r w:rsidR="00C7784C" w:rsidRPr="00C503BD">
              <w:rPr>
                <w:rFonts w:ascii="Arial" w:eastAsia="Times New Roman" w:hAnsi="Arial" w:cs="Arial"/>
                <w:color w:val="000000" w:themeColor="text1"/>
                <w:sz w:val="20"/>
                <w:szCs w:val="20"/>
              </w:rPr>
              <w:t xml:space="preserve"> handwashing for snack and lunchtimes. </w:t>
            </w:r>
            <w:r w:rsidR="007538A3">
              <w:rPr>
                <w:rFonts w:ascii="Arial" w:eastAsia="Times New Roman" w:hAnsi="Arial" w:cs="Arial"/>
                <w:color w:val="000000" w:themeColor="text1"/>
                <w:sz w:val="20"/>
                <w:szCs w:val="20"/>
              </w:rPr>
              <w:t xml:space="preserve">Encourage children to use </w:t>
            </w:r>
            <w:r w:rsidR="00C7784C" w:rsidRPr="00C503BD">
              <w:rPr>
                <w:rFonts w:ascii="Arial" w:eastAsia="Times New Roman" w:hAnsi="Arial" w:cs="Arial"/>
                <w:color w:val="000000" w:themeColor="text1"/>
                <w:sz w:val="20"/>
                <w:szCs w:val="20"/>
              </w:rPr>
              <w:t xml:space="preserve">toilet </w:t>
            </w:r>
            <w:r w:rsidR="007538A3">
              <w:rPr>
                <w:rFonts w:ascii="Arial" w:eastAsia="Times New Roman" w:hAnsi="Arial" w:cs="Arial"/>
                <w:color w:val="000000" w:themeColor="text1"/>
                <w:sz w:val="20"/>
                <w:szCs w:val="20"/>
              </w:rPr>
              <w:t>close to break time (not all at once)</w:t>
            </w:r>
            <w:r w:rsidR="00C7784C" w:rsidRPr="00C503BD">
              <w:rPr>
                <w:rFonts w:ascii="Arial" w:eastAsia="Times New Roman" w:hAnsi="Arial" w:cs="Arial"/>
                <w:color w:val="000000" w:themeColor="text1"/>
                <w:sz w:val="20"/>
                <w:szCs w:val="20"/>
              </w:rPr>
              <w:t>.</w:t>
            </w:r>
            <w:r w:rsidR="00C7784C">
              <w:rPr>
                <w:rFonts w:ascii="Arial" w:eastAsia="Times New Roman" w:hAnsi="Arial" w:cs="Arial"/>
                <w:color w:val="000000" w:themeColor="text1"/>
                <w:sz w:val="20"/>
                <w:szCs w:val="20"/>
              </w:rPr>
              <w:t xml:space="preserve"> </w:t>
            </w:r>
            <w:r w:rsidR="00F135DF">
              <w:rPr>
                <w:rFonts w:ascii="Arial" w:hAnsi="Arial" w:cs="Arial"/>
                <w:sz w:val="20"/>
                <w:szCs w:val="20"/>
              </w:rPr>
              <w:t>S</w:t>
            </w:r>
            <w:r w:rsidR="00C7784C">
              <w:rPr>
                <w:rFonts w:ascii="Arial" w:hAnsi="Arial" w:cs="Arial"/>
                <w:sz w:val="20"/>
                <w:szCs w:val="20"/>
              </w:rPr>
              <w:t>taggering b</w:t>
            </w:r>
            <w:r w:rsidR="00C7784C" w:rsidRPr="007C5A38">
              <w:rPr>
                <w:rFonts w:ascii="Arial" w:hAnsi="Arial" w:cs="Arial"/>
                <w:sz w:val="20"/>
                <w:szCs w:val="20"/>
              </w:rPr>
              <w:t xml:space="preserve">reak times </w:t>
            </w:r>
            <w:r w:rsidR="00F135DF">
              <w:rPr>
                <w:rFonts w:ascii="Arial" w:hAnsi="Arial" w:cs="Arial"/>
                <w:sz w:val="20"/>
                <w:szCs w:val="20"/>
              </w:rPr>
              <w:t xml:space="preserve">not necessary </w:t>
            </w:r>
            <w:r w:rsidR="004E1685">
              <w:rPr>
                <w:rFonts w:ascii="Arial" w:hAnsi="Arial" w:cs="Arial"/>
                <w:sz w:val="20"/>
                <w:szCs w:val="20"/>
              </w:rPr>
              <w:t xml:space="preserve">but </w:t>
            </w:r>
            <w:r w:rsidR="00C7784C" w:rsidRPr="007C5A38">
              <w:rPr>
                <w:rFonts w:ascii="Arial" w:hAnsi="Arial" w:cs="Arial"/>
                <w:sz w:val="20"/>
                <w:szCs w:val="20"/>
              </w:rPr>
              <w:t xml:space="preserve">to reduce congestion and contact </w:t>
            </w:r>
            <w:r w:rsidR="004E1685">
              <w:rPr>
                <w:rFonts w:ascii="Arial" w:hAnsi="Arial" w:cs="Arial"/>
                <w:sz w:val="20"/>
                <w:szCs w:val="20"/>
              </w:rPr>
              <w:t>classes should coordinate leaving the building</w:t>
            </w:r>
            <w:r w:rsidR="00750D34">
              <w:rPr>
                <w:rFonts w:ascii="Arial" w:hAnsi="Arial" w:cs="Arial"/>
                <w:sz w:val="20"/>
                <w:szCs w:val="20"/>
              </w:rPr>
              <w:t>/going to the hall for lunch</w:t>
            </w:r>
            <w:r w:rsidR="00C7784C" w:rsidRPr="007C5A38">
              <w:rPr>
                <w:rFonts w:ascii="Arial" w:hAnsi="Arial" w:cs="Arial"/>
                <w:sz w:val="20"/>
                <w:szCs w:val="20"/>
              </w:rPr>
              <w:t>.</w:t>
            </w:r>
            <w:r w:rsidR="00750D34">
              <w:rPr>
                <w:rFonts w:ascii="Arial" w:eastAsia="Times New Roman" w:hAnsi="Arial" w:cs="Arial"/>
                <w:color w:val="000000" w:themeColor="text1"/>
                <w:sz w:val="20"/>
                <w:szCs w:val="20"/>
              </w:rPr>
              <w:t xml:space="preserve"> </w:t>
            </w:r>
          </w:p>
          <w:p w14:paraId="7B3BCE08" w14:textId="405C1313" w:rsidR="008D4B08" w:rsidRDefault="008D4B08" w:rsidP="00C7784C">
            <w:pPr>
              <w:ind w:left="34"/>
              <w:rPr>
                <w:rFonts w:ascii="Arial" w:hAnsi="Arial" w:cs="Arial"/>
                <w:sz w:val="20"/>
                <w:szCs w:val="20"/>
              </w:rPr>
            </w:pPr>
          </w:p>
          <w:p w14:paraId="275497A5" w14:textId="1ECB4255" w:rsidR="008D4B08" w:rsidRPr="007C5A38" w:rsidRDefault="008C5AAC" w:rsidP="00C7784C">
            <w:pPr>
              <w:ind w:left="34"/>
              <w:rPr>
                <w:rFonts w:ascii="Arial" w:hAnsi="Arial" w:cs="Arial"/>
                <w:sz w:val="20"/>
                <w:szCs w:val="20"/>
              </w:rPr>
            </w:pPr>
            <w:r>
              <w:rPr>
                <w:rFonts w:ascii="Arial" w:hAnsi="Arial" w:cs="Arial"/>
                <w:sz w:val="20"/>
                <w:szCs w:val="20"/>
              </w:rPr>
              <w:t>Younger class should enter and leave the building using the main door. Older class should use the</w:t>
            </w:r>
            <w:r w:rsidR="0031152C">
              <w:rPr>
                <w:rFonts w:ascii="Arial" w:hAnsi="Arial" w:cs="Arial"/>
                <w:sz w:val="20"/>
                <w:szCs w:val="20"/>
              </w:rPr>
              <w:t>ir</w:t>
            </w:r>
            <w:r>
              <w:rPr>
                <w:rFonts w:ascii="Arial" w:hAnsi="Arial" w:cs="Arial"/>
                <w:sz w:val="20"/>
                <w:szCs w:val="20"/>
              </w:rPr>
              <w:t xml:space="preserve"> </w:t>
            </w:r>
            <w:r w:rsidR="0031152C">
              <w:rPr>
                <w:rFonts w:ascii="Arial" w:hAnsi="Arial" w:cs="Arial"/>
                <w:sz w:val="20"/>
                <w:szCs w:val="20"/>
              </w:rPr>
              <w:t>cloakroom door.</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60"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10940F36" w14:textId="77777777" w:rsidR="00F1545D" w:rsidRPr="004464AB" w:rsidRDefault="00F1545D" w:rsidP="00F1545D">
            <w:pPr>
              <w:rPr>
                <w:rFonts w:ascii="Arial" w:hAnsi="Arial" w:cs="Arial"/>
                <w:sz w:val="20"/>
                <w:szCs w:val="20"/>
                <w:highlight w:val="yellow"/>
              </w:rPr>
            </w:pPr>
            <w:r w:rsidRPr="004464AB">
              <w:rPr>
                <w:rFonts w:ascii="Arial" w:hAnsi="Arial" w:cs="Arial"/>
                <w:sz w:val="20"/>
                <w:szCs w:val="20"/>
              </w:rPr>
              <w:t xml:space="preserve">Discuss provision and delivery with Area Catering Officer or Unit Supervisor. </w:t>
            </w:r>
            <w:r w:rsidRPr="004464AB">
              <w:rPr>
                <w:rFonts w:ascii="Arial" w:hAnsi="Arial" w:cs="Arial"/>
                <w:sz w:val="20"/>
                <w:szCs w:val="20"/>
                <w:highlight w:val="yellow"/>
              </w:rPr>
              <w:t xml:space="preserve">A tailored menu will continue, with another 2 weeks menu being added to the current 2 weeks </w:t>
            </w:r>
          </w:p>
          <w:p w14:paraId="1B1835A1" w14:textId="77777777" w:rsidR="00F1545D" w:rsidRPr="004464AB" w:rsidRDefault="00F1545D" w:rsidP="00F1545D">
            <w:pPr>
              <w:rPr>
                <w:rFonts w:ascii="Arial" w:hAnsi="Arial" w:cs="Arial"/>
                <w:sz w:val="20"/>
                <w:szCs w:val="20"/>
              </w:rPr>
            </w:pPr>
            <w:r w:rsidRPr="004464AB">
              <w:rPr>
                <w:rFonts w:ascii="Arial" w:hAnsi="Arial" w:cs="Arial"/>
                <w:sz w:val="20"/>
                <w:szCs w:val="20"/>
                <w:highlight w:val="yellow"/>
              </w:rPr>
              <w:t>This menu will run for the time being and be reviewed as guidelines change. Week 3 will commence 7</w:t>
            </w:r>
            <w:r w:rsidRPr="004464AB">
              <w:rPr>
                <w:rFonts w:ascii="Arial" w:hAnsi="Arial" w:cs="Arial"/>
                <w:sz w:val="20"/>
                <w:szCs w:val="20"/>
                <w:highlight w:val="yellow"/>
                <w:vertAlign w:val="superscript"/>
              </w:rPr>
              <w:t>th</w:t>
            </w:r>
            <w:r w:rsidRPr="004464AB">
              <w:rPr>
                <w:rFonts w:ascii="Arial" w:hAnsi="Arial" w:cs="Arial"/>
                <w:sz w:val="20"/>
                <w:szCs w:val="20"/>
                <w:highlight w:val="yellow"/>
              </w:rPr>
              <w:t xml:space="preserve"> September.</w:t>
            </w:r>
          </w:p>
          <w:p w14:paraId="1B80328D" w14:textId="77777777" w:rsidR="00423317" w:rsidRPr="007C5A38" w:rsidRDefault="00423317" w:rsidP="00423317">
            <w:pPr>
              <w:pStyle w:val="Header"/>
              <w:tabs>
                <w:tab w:val="left" w:pos="720"/>
              </w:tabs>
              <w:ind w:left="85"/>
              <w:rPr>
                <w:rFonts w:ascii="Arial" w:hAnsi="Arial" w:cs="Arial"/>
                <w:b/>
                <w:bCs/>
                <w:sz w:val="20"/>
                <w:szCs w:val="20"/>
              </w:rPr>
            </w:pPr>
          </w:p>
          <w:p w14:paraId="6A645261" w14:textId="661EF4A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1C842317" w:rsidR="006A2DC8" w:rsidRDefault="006A2DC8" w:rsidP="0009785F">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442F0D7" w14:textId="671E2685" w:rsidR="00C270BA" w:rsidRDefault="00C270BA" w:rsidP="0009785F">
            <w:pPr>
              <w:pStyle w:val="NoSpacing"/>
              <w:ind w:left="85"/>
              <w:rPr>
                <w:rFonts w:ascii="Arial" w:hAnsi="Arial" w:cs="Arial"/>
                <w:sz w:val="20"/>
                <w:szCs w:val="20"/>
              </w:rPr>
            </w:pPr>
          </w:p>
          <w:p w14:paraId="682899E6" w14:textId="77777777" w:rsidR="00C270BA" w:rsidRDefault="00C270BA" w:rsidP="00C270BA">
            <w:pPr>
              <w:pStyle w:val="NoSpacing"/>
              <w:ind w:left="85"/>
              <w:rPr>
                <w:rFonts w:ascii="Arial" w:hAnsi="Arial" w:cs="Arial"/>
                <w:sz w:val="20"/>
                <w:szCs w:val="20"/>
              </w:rPr>
            </w:pPr>
            <w:r w:rsidRPr="00BD1223">
              <w:rPr>
                <w:rFonts w:ascii="Arial" w:hAnsi="Arial" w:cs="Arial"/>
                <w:sz w:val="20"/>
                <w:szCs w:val="20"/>
                <w:highlight w:val="yellow"/>
              </w:rPr>
              <w:t xml:space="preserve">Where social distancing is not possible for staff approaching the counter staff </w:t>
            </w:r>
            <w:r>
              <w:rPr>
                <w:rFonts w:ascii="Arial" w:hAnsi="Arial" w:cs="Arial"/>
                <w:sz w:val="20"/>
                <w:szCs w:val="20"/>
                <w:highlight w:val="yellow"/>
              </w:rPr>
              <w:t>should wear</w:t>
            </w:r>
            <w:r w:rsidRPr="00BD1223">
              <w:rPr>
                <w:rFonts w:ascii="Arial" w:hAnsi="Arial" w:cs="Arial"/>
                <w:sz w:val="20"/>
                <w:szCs w:val="20"/>
                <w:highlight w:val="yellow"/>
              </w:rPr>
              <w:t xml:space="preserve"> a mask.</w:t>
            </w:r>
            <w:r>
              <w:rPr>
                <w:rFonts w:ascii="Arial" w:hAnsi="Arial" w:cs="Arial"/>
                <w:sz w:val="20"/>
                <w:szCs w:val="20"/>
              </w:rPr>
              <w:t xml:space="preserve"> </w:t>
            </w:r>
          </w:p>
          <w:p w14:paraId="1A68E2EA" w14:textId="77777777" w:rsidR="006A2DC8" w:rsidRPr="007C5A38" w:rsidRDefault="006A2DC8" w:rsidP="00C270BA">
            <w:pPr>
              <w:pStyle w:val="NoSpacing"/>
              <w:rPr>
                <w:rFonts w:ascii="Arial" w:hAnsi="Arial" w:cs="Arial"/>
                <w:sz w:val="20"/>
                <w:szCs w:val="20"/>
              </w:rPr>
            </w:pPr>
          </w:p>
          <w:p w14:paraId="3C0DFB39" w14:textId="77777777" w:rsidR="004351A1" w:rsidRDefault="004351A1" w:rsidP="004351A1">
            <w:pPr>
              <w:pStyle w:val="NoSpacing"/>
              <w:ind w:left="85"/>
              <w:rPr>
                <w:rFonts w:ascii="Arial" w:hAnsi="Arial" w:cs="Arial"/>
                <w:sz w:val="20"/>
                <w:szCs w:val="20"/>
              </w:rPr>
            </w:pPr>
            <w:r w:rsidRPr="00A83D46">
              <w:rPr>
                <w:rFonts w:ascii="Arial" w:hAnsi="Arial" w:cs="Arial"/>
                <w:sz w:val="20"/>
                <w:szCs w:val="20"/>
                <w:highlight w:val="yellow"/>
              </w:rPr>
              <w:t xml:space="preserve">Catering Risk Assessment found </w:t>
            </w:r>
            <w:hyperlink r:id="rId61" w:history="1">
              <w:r w:rsidRPr="00A83D46">
                <w:rPr>
                  <w:rStyle w:val="Hyperlink"/>
                  <w:rFonts w:ascii="Arial" w:hAnsi="Arial" w:cs="Arial"/>
                  <w:sz w:val="20"/>
                  <w:szCs w:val="20"/>
                  <w:highlight w:val="yellow"/>
                </w:rPr>
                <w:t>here.</w:t>
              </w:r>
            </w:hyperlink>
            <w:r>
              <w:rPr>
                <w:rFonts w:ascii="Arial" w:hAnsi="Arial" w:cs="Arial"/>
                <w:sz w:val="20"/>
                <w:szCs w:val="20"/>
              </w:rPr>
              <w:t xml:space="preserve"> </w:t>
            </w:r>
          </w:p>
          <w:p w14:paraId="408D01C7" w14:textId="04F8BAE4" w:rsidR="00AC10C7" w:rsidRDefault="00AC10C7" w:rsidP="00C7784C">
            <w:pPr>
              <w:pStyle w:val="NoSpacing"/>
              <w:ind w:left="85"/>
              <w:rPr>
                <w:rFonts w:ascii="Arial" w:hAnsi="Arial" w:cs="Arial"/>
                <w:sz w:val="20"/>
                <w:szCs w:val="20"/>
              </w:rPr>
            </w:pPr>
            <w:r>
              <w:rPr>
                <w:rFonts w:ascii="Arial" w:hAnsi="Arial" w:cs="Arial"/>
                <w:sz w:val="20"/>
                <w:szCs w:val="20"/>
              </w:rPr>
              <w:lastRenderedPageBreak/>
              <w:t xml:space="preserve">Pupils in the younger class will </w:t>
            </w:r>
            <w:r w:rsidR="00AE3A3D">
              <w:rPr>
                <w:rFonts w:ascii="Arial" w:hAnsi="Arial" w:cs="Arial"/>
                <w:sz w:val="20"/>
                <w:szCs w:val="20"/>
              </w:rPr>
              <w:t xml:space="preserve">go to lunch 10 minutes earlier than normal at 12:20, accompanied by the teacher. </w:t>
            </w:r>
            <w:r w:rsidR="001B68E8">
              <w:rPr>
                <w:rFonts w:ascii="Arial" w:hAnsi="Arial" w:cs="Arial"/>
                <w:sz w:val="20"/>
                <w:szCs w:val="20"/>
              </w:rPr>
              <w:t xml:space="preserve">This will allow them to get their lunch </w:t>
            </w:r>
            <w:r w:rsidR="00111BC7">
              <w:rPr>
                <w:rFonts w:ascii="Arial" w:hAnsi="Arial" w:cs="Arial"/>
                <w:sz w:val="20"/>
                <w:szCs w:val="20"/>
              </w:rPr>
              <w:t xml:space="preserve">and sat down before the </w:t>
            </w:r>
            <w:r w:rsidR="0081565C">
              <w:rPr>
                <w:rFonts w:ascii="Arial" w:hAnsi="Arial" w:cs="Arial"/>
                <w:sz w:val="20"/>
                <w:szCs w:val="20"/>
              </w:rPr>
              <w:t xml:space="preserve">older class come in at 12:30pm. To minimize contact across classes whilst inside the </w:t>
            </w:r>
            <w:r w:rsidR="008C1573">
              <w:rPr>
                <w:rFonts w:ascii="Arial" w:hAnsi="Arial" w:cs="Arial"/>
                <w:sz w:val="20"/>
                <w:szCs w:val="20"/>
              </w:rPr>
              <w:t>building, and to assist safe supervision</w:t>
            </w:r>
            <w:r w:rsidR="00CE022D">
              <w:rPr>
                <w:rFonts w:ascii="Arial" w:hAnsi="Arial" w:cs="Arial"/>
                <w:sz w:val="20"/>
                <w:szCs w:val="20"/>
              </w:rPr>
              <w:t>,</w:t>
            </w:r>
            <w:r w:rsidR="008C1573">
              <w:rPr>
                <w:rFonts w:ascii="Arial" w:hAnsi="Arial" w:cs="Arial"/>
                <w:sz w:val="20"/>
                <w:szCs w:val="20"/>
              </w:rPr>
              <w:t xml:space="preserve"> </w:t>
            </w:r>
            <w:r w:rsidR="00744C2C">
              <w:rPr>
                <w:rFonts w:ascii="Arial" w:hAnsi="Arial" w:cs="Arial"/>
                <w:sz w:val="20"/>
                <w:szCs w:val="20"/>
              </w:rPr>
              <w:t>packed lunches will sit separately</w:t>
            </w:r>
            <w:r w:rsidR="00CE022D">
              <w:rPr>
                <w:rFonts w:ascii="Arial" w:hAnsi="Arial" w:cs="Arial"/>
                <w:sz w:val="20"/>
                <w:szCs w:val="20"/>
              </w:rPr>
              <w:t xml:space="preserve"> from school dinners</w:t>
            </w:r>
            <w:r w:rsidR="0025219E">
              <w:rPr>
                <w:rFonts w:ascii="Arial" w:hAnsi="Arial" w:cs="Arial"/>
                <w:sz w:val="20"/>
                <w:szCs w:val="20"/>
              </w:rPr>
              <w:t xml:space="preserve"> and classes will sit separately from one another.</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85592" w:rsidRPr="007C5A38" w14:paraId="28AB8880" w14:textId="77777777" w:rsidTr="00D85E84">
        <w:tc>
          <w:tcPr>
            <w:tcW w:w="1276" w:type="dxa"/>
            <w:shd w:val="clear" w:color="auto" w:fill="auto"/>
          </w:tcPr>
          <w:p w14:paraId="5C5A9BE6" w14:textId="77777777" w:rsidR="00285592" w:rsidRPr="007C5A38" w:rsidRDefault="00285592" w:rsidP="0028559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7A843EC" w14:textId="1B1B9F93" w:rsidR="00285592" w:rsidRPr="007C5A38" w:rsidRDefault="00285592" w:rsidP="0028559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4B70669A" w14:textId="77777777" w:rsidR="00285592" w:rsidRPr="007C5A38" w:rsidRDefault="00285592" w:rsidP="0028559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21D0022" w14:textId="77777777" w:rsidR="00285592" w:rsidRPr="007C5A38" w:rsidRDefault="00285592" w:rsidP="0028559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D4295D7" w14:textId="1D9AD831" w:rsidR="00285592" w:rsidRPr="007C5A38" w:rsidRDefault="00285592" w:rsidP="0028559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864A059" w14:textId="77777777" w:rsidR="00285592" w:rsidRPr="007C5A38" w:rsidRDefault="00285592" w:rsidP="0028559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E7B4288" w14:textId="27685A4A" w:rsidR="00285592" w:rsidRPr="007C5A38" w:rsidRDefault="00285592" w:rsidP="0028559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9B424B0" w14:textId="769285E9" w:rsidR="00285592" w:rsidRPr="007C5A38" w:rsidRDefault="00285592" w:rsidP="00285592">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p>
        </w:tc>
        <w:tc>
          <w:tcPr>
            <w:tcW w:w="425" w:type="dxa"/>
            <w:shd w:val="clear" w:color="auto" w:fill="auto"/>
          </w:tcPr>
          <w:p w14:paraId="7EF04023" w14:textId="6E28321B" w:rsidR="00285592" w:rsidRPr="007C5A38" w:rsidRDefault="00285592" w:rsidP="00285592">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M</w:t>
            </w:r>
          </w:p>
        </w:tc>
        <w:tc>
          <w:tcPr>
            <w:tcW w:w="568" w:type="dxa"/>
            <w:shd w:val="clear" w:color="auto" w:fill="auto"/>
          </w:tcPr>
          <w:p w14:paraId="61D97480" w14:textId="17171665" w:rsidR="00285592" w:rsidRPr="007C5A38" w:rsidRDefault="00285592" w:rsidP="00285592">
            <w:pPr>
              <w:shd w:val="clear" w:color="auto" w:fill="FF0000"/>
              <w:spacing w:after="240"/>
              <w:jc w:val="center"/>
              <w:rPr>
                <w:rFonts w:ascii="Arial" w:eastAsia="Times New Roman" w:hAnsi="Arial" w:cs="Arial"/>
                <w:b/>
                <w:spacing w:val="-2"/>
                <w:sz w:val="20"/>
                <w:szCs w:val="20"/>
                <w:lang w:val="en-AU"/>
              </w:rPr>
            </w:pPr>
            <w:r>
              <w:rPr>
                <w:rFonts w:ascii="Arial" w:eastAsia="Times New Roman" w:hAnsi="Arial" w:cs="Arial"/>
                <w:b/>
                <w:spacing w:val="-2"/>
                <w:sz w:val="20"/>
                <w:szCs w:val="20"/>
                <w:lang w:val="en-AU"/>
              </w:rPr>
              <w:t>H</w:t>
            </w:r>
          </w:p>
        </w:tc>
        <w:tc>
          <w:tcPr>
            <w:tcW w:w="9073" w:type="dxa"/>
            <w:gridSpan w:val="5"/>
            <w:shd w:val="clear" w:color="auto" w:fill="auto"/>
          </w:tcPr>
          <w:p w14:paraId="292896A6" w14:textId="77777777" w:rsidR="00285592" w:rsidRDefault="000B3773" w:rsidP="00285592">
            <w:pPr>
              <w:pStyle w:val="NoSpacing"/>
              <w:ind w:left="85"/>
              <w:rPr>
                <w:rFonts w:ascii="Arial" w:hAnsi="Arial" w:cs="Arial"/>
                <w:b/>
                <w:sz w:val="20"/>
                <w:szCs w:val="20"/>
              </w:rPr>
            </w:pPr>
            <w:r>
              <w:rPr>
                <w:rFonts w:ascii="Arial" w:hAnsi="Arial" w:cs="Arial"/>
                <w:b/>
                <w:sz w:val="20"/>
                <w:szCs w:val="20"/>
              </w:rPr>
              <w:t>Shared Space with ADPC</w:t>
            </w:r>
          </w:p>
          <w:p w14:paraId="2B313E21" w14:textId="4AC8ACE6" w:rsidR="000B3773" w:rsidRDefault="000B3773" w:rsidP="00036233">
            <w:pPr>
              <w:pStyle w:val="NoSpacing"/>
              <w:ind w:left="85"/>
              <w:rPr>
                <w:rFonts w:ascii="Arial" w:hAnsi="Arial" w:cs="Arial"/>
                <w:bCs/>
                <w:sz w:val="20"/>
                <w:szCs w:val="20"/>
              </w:rPr>
            </w:pPr>
            <w:r>
              <w:rPr>
                <w:rFonts w:ascii="Arial" w:hAnsi="Arial" w:cs="Arial"/>
                <w:bCs/>
                <w:sz w:val="20"/>
                <w:szCs w:val="20"/>
              </w:rPr>
              <w:t>A</w:t>
            </w:r>
            <w:r w:rsidR="00837F57">
              <w:rPr>
                <w:rFonts w:ascii="Arial" w:hAnsi="Arial" w:cs="Arial"/>
                <w:bCs/>
                <w:sz w:val="20"/>
                <w:szCs w:val="20"/>
              </w:rPr>
              <w:t>DPC have their own RA for their staff and children. In terms of shared facilities</w:t>
            </w:r>
            <w:r w:rsidR="00AB5C7E">
              <w:rPr>
                <w:rFonts w:ascii="Arial" w:hAnsi="Arial" w:cs="Arial"/>
                <w:bCs/>
                <w:sz w:val="20"/>
                <w:szCs w:val="20"/>
              </w:rPr>
              <w:t xml:space="preserve"> – Other than main keyholder staff will enter and exit building using </w:t>
            </w:r>
            <w:r w:rsidR="008C049A">
              <w:rPr>
                <w:rFonts w:ascii="Arial" w:hAnsi="Arial" w:cs="Arial"/>
                <w:bCs/>
                <w:sz w:val="20"/>
                <w:szCs w:val="20"/>
              </w:rPr>
              <w:t xml:space="preserve">rear entrance. </w:t>
            </w:r>
            <w:r w:rsidR="00624FD8">
              <w:rPr>
                <w:rFonts w:ascii="Arial" w:hAnsi="Arial" w:cs="Arial"/>
                <w:bCs/>
                <w:sz w:val="20"/>
                <w:szCs w:val="20"/>
              </w:rPr>
              <w:t xml:space="preserve">Children </w:t>
            </w:r>
            <w:r w:rsidR="00305E5F">
              <w:rPr>
                <w:rFonts w:ascii="Arial" w:hAnsi="Arial" w:cs="Arial"/>
                <w:bCs/>
                <w:sz w:val="20"/>
                <w:szCs w:val="20"/>
              </w:rPr>
              <w:t>will also only use this entrance.</w:t>
            </w:r>
            <w:r w:rsidR="0086586E">
              <w:rPr>
                <w:rFonts w:ascii="Arial" w:hAnsi="Arial" w:cs="Arial"/>
                <w:bCs/>
                <w:sz w:val="20"/>
                <w:szCs w:val="20"/>
              </w:rPr>
              <w:t xml:space="preserve"> ADPC staff share the staff toilet with the school and should follow protocols regarding hygiene as indicated in this risk assessment. </w:t>
            </w:r>
          </w:p>
          <w:p w14:paraId="0F9DCA40" w14:textId="75FCAA0F" w:rsidR="0076651D" w:rsidRDefault="0076651D" w:rsidP="00036233">
            <w:pPr>
              <w:pStyle w:val="NoSpacing"/>
              <w:ind w:left="85"/>
              <w:rPr>
                <w:rFonts w:ascii="Arial" w:hAnsi="Arial" w:cs="Arial"/>
                <w:bCs/>
                <w:sz w:val="20"/>
                <w:szCs w:val="20"/>
              </w:rPr>
            </w:pPr>
            <w:r>
              <w:rPr>
                <w:rFonts w:ascii="Arial" w:hAnsi="Arial" w:cs="Arial"/>
                <w:bCs/>
                <w:sz w:val="20"/>
                <w:szCs w:val="20"/>
              </w:rPr>
              <w:t>Other than to</w:t>
            </w:r>
            <w:r w:rsidR="00144A6E">
              <w:rPr>
                <w:rFonts w:ascii="Arial" w:hAnsi="Arial" w:cs="Arial"/>
                <w:bCs/>
                <w:sz w:val="20"/>
                <w:szCs w:val="20"/>
              </w:rPr>
              <w:t xml:space="preserve">ilet access </w:t>
            </w:r>
            <w:r w:rsidR="003541D6">
              <w:rPr>
                <w:rFonts w:ascii="Arial" w:hAnsi="Arial" w:cs="Arial"/>
                <w:bCs/>
                <w:sz w:val="20"/>
                <w:szCs w:val="20"/>
              </w:rPr>
              <w:t>staff</w:t>
            </w:r>
            <w:r w:rsidR="00144A6E">
              <w:rPr>
                <w:rFonts w:ascii="Arial" w:hAnsi="Arial" w:cs="Arial"/>
                <w:bCs/>
                <w:sz w:val="20"/>
                <w:szCs w:val="20"/>
              </w:rPr>
              <w:t xml:space="preserve"> and pupils should not enter any parts of the building other than </w:t>
            </w:r>
            <w:r w:rsidR="00331EDE">
              <w:rPr>
                <w:rFonts w:ascii="Arial" w:hAnsi="Arial" w:cs="Arial"/>
                <w:bCs/>
                <w:sz w:val="20"/>
                <w:szCs w:val="20"/>
              </w:rPr>
              <w:t>the upper section of the main corridor</w:t>
            </w:r>
            <w:r w:rsidR="00860CA8">
              <w:rPr>
                <w:rFonts w:ascii="Arial" w:hAnsi="Arial" w:cs="Arial"/>
                <w:bCs/>
                <w:sz w:val="20"/>
                <w:szCs w:val="20"/>
              </w:rPr>
              <w:t>, the store room</w:t>
            </w:r>
            <w:r w:rsidR="003541D6">
              <w:rPr>
                <w:rFonts w:ascii="Arial" w:hAnsi="Arial" w:cs="Arial"/>
                <w:bCs/>
                <w:sz w:val="20"/>
                <w:szCs w:val="20"/>
              </w:rPr>
              <w:t>/</w:t>
            </w:r>
            <w:r w:rsidR="00860CA8">
              <w:rPr>
                <w:rFonts w:ascii="Arial" w:hAnsi="Arial" w:cs="Arial"/>
                <w:bCs/>
                <w:sz w:val="20"/>
                <w:szCs w:val="20"/>
              </w:rPr>
              <w:t xml:space="preserve">corridor leading to the rear entrance and the </w:t>
            </w:r>
            <w:r w:rsidR="003541D6">
              <w:rPr>
                <w:rFonts w:ascii="Arial" w:hAnsi="Arial" w:cs="Arial"/>
                <w:bCs/>
                <w:sz w:val="20"/>
                <w:szCs w:val="20"/>
              </w:rPr>
              <w:t>rear entrance area.</w:t>
            </w:r>
            <w:r w:rsidR="00331EDE">
              <w:rPr>
                <w:rFonts w:ascii="Arial" w:hAnsi="Arial" w:cs="Arial"/>
                <w:bCs/>
                <w:sz w:val="20"/>
                <w:szCs w:val="20"/>
              </w:rPr>
              <w:t xml:space="preserve"> </w:t>
            </w:r>
          </w:p>
          <w:p w14:paraId="72D24121" w14:textId="6A6DCB7C" w:rsidR="00305E5F" w:rsidRDefault="00305E5F" w:rsidP="00285592">
            <w:pPr>
              <w:pStyle w:val="NoSpacing"/>
              <w:ind w:left="85"/>
              <w:rPr>
                <w:rFonts w:ascii="Arial" w:hAnsi="Arial" w:cs="Arial"/>
                <w:bCs/>
                <w:sz w:val="20"/>
                <w:szCs w:val="20"/>
              </w:rPr>
            </w:pPr>
            <w:r>
              <w:rPr>
                <w:rFonts w:ascii="Arial" w:hAnsi="Arial" w:cs="Arial"/>
                <w:bCs/>
                <w:sz w:val="20"/>
                <w:szCs w:val="20"/>
              </w:rPr>
              <w:t xml:space="preserve">Parent drop off and </w:t>
            </w:r>
            <w:r w:rsidR="00787F70">
              <w:rPr>
                <w:rFonts w:ascii="Arial" w:hAnsi="Arial" w:cs="Arial"/>
                <w:bCs/>
                <w:sz w:val="20"/>
                <w:szCs w:val="20"/>
              </w:rPr>
              <w:t xml:space="preserve">pick </w:t>
            </w:r>
            <w:r w:rsidR="00A42E22">
              <w:rPr>
                <w:rFonts w:ascii="Arial" w:hAnsi="Arial" w:cs="Arial"/>
                <w:bCs/>
                <w:sz w:val="20"/>
                <w:szCs w:val="20"/>
              </w:rPr>
              <w:t xml:space="preserve">up times are </w:t>
            </w:r>
            <w:r w:rsidR="00B730CB">
              <w:rPr>
                <w:rFonts w:ascii="Arial" w:hAnsi="Arial" w:cs="Arial"/>
                <w:bCs/>
                <w:sz w:val="20"/>
                <w:szCs w:val="20"/>
              </w:rPr>
              <w:t>changed to be outside</w:t>
            </w:r>
            <w:r w:rsidR="00A42E22">
              <w:rPr>
                <w:rFonts w:ascii="Arial" w:hAnsi="Arial" w:cs="Arial"/>
                <w:bCs/>
                <w:sz w:val="20"/>
                <w:szCs w:val="20"/>
              </w:rPr>
              <w:t xml:space="preserve"> of </w:t>
            </w:r>
            <w:r w:rsidR="00B730CB">
              <w:rPr>
                <w:rFonts w:ascii="Arial" w:hAnsi="Arial" w:cs="Arial"/>
                <w:bCs/>
                <w:sz w:val="20"/>
                <w:szCs w:val="20"/>
              </w:rPr>
              <w:t xml:space="preserve">main </w:t>
            </w:r>
            <w:r w:rsidR="00A42E22">
              <w:rPr>
                <w:rFonts w:ascii="Arial" w:hAnsi="Arial" w:cs="Arial"/>
                <w:bCs/>
                <w:sz w:val="20"/>
                <w:szCs w:val="20"/>
              </w:rPr>
              <w:t xml:space="preserve">school </w:t>
            </w:r>
            <w:r w:rsidR="00B730CB">
              <w:rPr>
                <w:rFonts w:ascii="Arial" w:hAnsi="Arial" w:cs="Arial"/>
                <w:bCs/>
                <w:sz w:val="20"/>
                <w:szCs w:val="20"/>
              </w:rPr>
              <w:t>hours</w:t>
            </w:r>
            <w:r w:rsidR="00A42E22">
              <w:rPr>
                <w:rFonts w:ascii="Arial" w:hAnsi="Arial" w:cs="Arial"/>
                <w:bCs/>
                <w:sz w:val="20"/>
                <w:szCs w:val="20"/>
              </w:rPr>
              <w:t>.</w:t>
            </w:r>
          </w:p>
          <w:p w14:paraId="630266F8" w14:textId="77777777" w:rsidR="008C049A" w:rsidRDefault="008C049A" w:rsidP="00285592">
            <w:pPr>
              <w:pStyle w:val="NoSpacing"/>
              <w:ind w:left="85"/>
              <w:rPr>
                <w:rFonts w:ascii="Arial" w:hAnsi="Arial" w:cs="Arial"/>
                <w:bCs/>
                <w:sz w:val="20"/>
                <w:szCs w:val="20"/>
              </w:rPr>
            </w:pPr>
            <w:r>
              <w:rPr>
                <w:rFonts w:ascii="Arial" w:hAnsi="Arial" w:cs="Arial"/>
                <w:bCs/>
                <w:sz w:val="20"/>
                <w:szCs w:val="20"/>
              </w:rPr>
              <w:t xml:space="preserve">Upper corridor is shared near entrance to hall. </w:t>
            </w:r>
            <w:r w:rsidR="00BD5DD2">
              <w:rPr>
                <w:rFonts w:ascii="Arial" w:hAnsi="Arial" w:cs="Arial"/>
                <w:bCs/>
                <w:sz w:val="20"/>
                <w:szCs w:val="20"/>
              </w:rPr>
              <w:t>Upper toilets are to be used by ADPC children only.</w:t>
            </w:r>
          </w:p>
          <w:p w14:paraId="56DB9773" w14:textId="2DCEE24E" w:rsidR="00BD5DD2" w:rsidRDefault="002B6BDC" w:rsidP="00285592">
            <w:pPr>
              <w:pStyle w:val="NoSpacing"/>
              <w:ind w:left="85"/>
              <w:rPr>
                <w:rFonts w:ascii="Arial" w:hAnsi="Arial" w:cs="Arial"/>
                <w:bCs/>
                <w:sz w:val="20"/>
                <w:szCs w:val="20"/>
              </w:rPr>
            </w:pPr>
            <w:r>
              <w:rPr>
                <w:rFonts w:ascii="Arial" w:hAnsi="Arial" w:cs="Arial"/>
                <w:bCs/>
                <w:sz w:val="20"/>
                <w:szCs w:val="20"/>
              </w:rPr>
              <w:t xml:space="preserve">For </w:t>
            </w:r>
            <w:r w:rsidR="00197209">
              <w:rPr>
                <w:rFonts w:ascii="Arial" w:hAnsi="Arial" w:cs="Arial"/>
                <w:bCs/>
                <w:sz w:val="20"/>
                <w:szCs w:val="20"/>
              </w:rPr>
              <w:t>now, the h</w:t>
            </w:r>
            <w:r w:rsidR="00BD5DD2">
              <w:rPr>
                <w:rFonts w:ascii="Arial" w:hAnsi="Arial" w:cs="Arial"/>
                <w:bCs/>
                <w:sz w:val="20"/>
                <w:szCs w:val="20"/>
              </w:rPr>
              <w:t xml:space="preserve">all </w:t>
            </w:r>
            <w:r w:rsidR="00197209">
              <w:rPr>
                <w:rFonts w:ascii="Arial" w:hAnsi="Arial" w:cs="Arial"/>
                <w:bCs/>
                <w:sz w:val="20"/>
                <w:szCs w:val="20"/>
              </w:rPr>
              <w:t>will not be</w:t>
            </w:r>
            <w:r w:rsidR="00BD5DD2">
              <w:rPr>
                <w:rFonts w:ascii="Arial" w:hAnsi="Arial" w:cs="Arial"/>
                <w:bCs/>
                <w:sz w:val="20"/>
                <w:szCs w:val="20"/>
              </w:rPr>
              <w:t xml:space="preserve"> </w:t>
            </w:r>
            <w:r w:rsidR="009548B7">
              <w:rPr>
                <w:rFonts w:ascii="Arial" w:hAnsi="Arial" w:cs="Arial"/>
                <w:bCs/>
                <w:sz w:val="20"/>
                <w:szCs w:val="20"/>
              </w:rPr>
              <w:t xml:space="preserve">available as we are trying to keep shared areas/equipment to a minimum </w:t>
            </w:r>
            <w:r w:rsidR="00652D1E">
              <w:rPr>
                <w:rFonts w:ascii="Arial" w:hAnsi="Arial" w:cs="Arial"/>
                <w:bCs/>
                <w:sz w:val="20"/>
                <w:szCs w:val="20"/>
              </w:rPr>
              <w:t xml:space="preserve">to minimise the risk of cross-contamination. </w:t>
            </w:r>
            <w:r w:rsidR="00EF4433">
              <w:rPr>
                <w:rFonts w:ascii="Arial" w:hAnsi="Arial" w:cs="Arial"/>
                <w:bCs/>
                <w:sz w:val="20"/>
                <w:szCs w:val="20"/>
              </w:rPr>
              <w:t>(</w:t>
            </w:r>
            <w:r w:rsidR="00652D1E">
              <w:rPr>
                <w:rFonts w:ascii="Arial" w:hAnsi="Arial" w:cs="Arial"/>
                <w:bCs/>
                <w:sz w:val="20"/>
                <w:szCs w:val="20"/>
              </w:rPr>
              <w:t>H</w:t>
            </w:r>
            <w:r w:rsidR="009548B7">
              <w:rPr>
                <w:rFonts w:ascii="Arial" w:hAnsi="Arial" w:cs="Arial"/>
                <w:bCs/>
                <w:sz w:val="20"/>
                <w:szCs w:val="20"/>
              </w:rPr>
              <w:t>opefully we’ll be able</w:t>
            </w:r>
            <w:r w:rsidR="00652D1E">
              <w:rPr>
                <w:rFonts w:ascii="Arial" w:hAnsi="Arial" w:cs="Arial"/>
                <w:bCs/>
                <w:sz w:val="20"/>
                <w:szCs w:val="20"/>
              </w:rPr>
              <w:t xml:space="preserve"> to review this later in the term when</w:t>
            </w:r>
            <w:r w:rsidR="009548B7">
              <w:rPr>
                <w:rFonts w:ascii="Arial" w:hAnsi="Arial" w:cs="Arial"/>
                <w:bCs/>
                <w:sz w:val="20"/>
                <w:szCs w:val="20"/>
              </w:rPr>
              <w:t xml:space="preserve"> </w:t>
            </w:r>
            <w:r w:rsidR="00BD5DD2">
              <w:rPr>
                <w:rFonts w:ascii="Arial" w:hAnsi="Arial" w:cs="Arial"/>
                <w:bCs/>
                <w:sz w:val="20"/>
                <w:szCs w:val="20"/>
              </w:rPr>
              <w:t>ADPC will</w:t>
            </w:r>
            <w:r w:rsidR="00EF4433">
              <w:rPr>
                <w:rFonts w:ascii="Arial" w:hAnsi="Arial" w:cs="Arial"/>
                <w:bCs/>
                <w:sz w:val="20"/>
                <w:szCs w:val="20"/>
              </w:rPr>
              <w:t xml:space="preserve"> be able to</w:t>
            </w:r>
            <w:r w:rsidR="00BD5DD2">
              <w:rPr>
                <w:rFonts w:ascii="Arial" w:hAnsi="Arial" w:cs="Arial"/>
                <w:bCs/>
                <w:sz w:val="20"/>
                <w:szCs w:val="20"/>
              </w:rPr>
              <w:t xml:space="preserve"> book times they are using the hall in advance and ensure all equipment/furniture </w:t>
            </w:r>
            <w:r w:rsidR="00624FD8">
              <w:rPr>
                <w:rFonts w:ascii="Arial" w:hAnsi="Arial" w:cs="Arial"/>
                <w:bCs/>
                <w:sz w:val="20"/>
                <w:szCs w:val="20"/>
              </w:rPr>
              <w:t>used is wiped down immediately afterwards.</w:t>
            </w:r>
            <w:r w:rsidR="00EF4433">
              <w:rPr>
                <w:rFonts w:ascii="Arial" w:hAnsi="Arial" w:cs="Arial"/>
                <w:bCs/>
                <w:sz w:val="20"/>
                <w:szCs w:val="20"/>
              </w:rPr>
              <w:t>)</w:t>
            </w:r>
          </w:p>
          <w:p w14:paraId="03568207" w14:textId="4C096D81" w:rsidR="00CC739D" w:rsidRDefault="00A56DC1" w:rsidP="00285592">
            <w:pPr>
              <w:pStyle w:val="NoSpacing"/>
              <w:ind w:left="85"/>
              <w:rPr>
                <w:rFonts w:ascii="Arial" w:hAnsi="Arial" w:cs="Arial"/>
                <w:bCs/>
                <w:sz w:val="20"/>
                <w:szCs w:val="20"/>
              </w:rPr>
            </w:pPr>
            <w:r>
              <w:rPr>
                <w:rFonts w:ascii="Arial" w:hAnsi="Arial" w:cs="Arial"/>
                <w:bCs/>
                <w:sz w:val="20"/>
                <w:szCs w:val="20"/>
              </w:rPr>
              <w:t xml:space="preserve">Children will be kept separate from </w:t>
            </w:r>
            <w:r w:rsidR="00004807">
              <w:rPr>
                <w:rFonts w:ascii="Arial" w:hAnsi="Arial" w:cs="Arial"/>
                <w:bCs/>
                <w:sz w:val="20"/>
                <w:szCs w:val="20"/>
              </w:rPr>
              <w:t>main school children at break and lunch times</w:t>
            </w:r>
            <w:r w:rsidR="00505FD0">
              <w:rPr>
                <w:rFonts w:ascii="Arial" w:hAnsi="Arial" w:cs="Arial"/>
                <w:bCs/>
                <w:sz w:val="20"/>
                <w:szCs w:val="20"/>
              </w:rPr>
              <w:t xml:space="preserve"> and outdoor equipment should not be shared between to the two settings.</w:t>
            </w:r>
          </w:p>
          <w:p w14:paraId="20BADA5D" w14:textId="5B67FA7F" w:rsidR="00870044" w:rsidRDefault="00870044" w:rsidP="00285592">
            <w:pPr>
              <w:pStyle w:val="NoSpacing"/>
              <w:ind w:left="85"/>
              <w:rPr>
                <w:rFonts w:ascii="Arial" w:hAnsi="Arial" w:cs="Arial"/>
                <w:bCs/>
                <w:sz w:val="20"/>
                <w:szCs w:val="20"/>
              </w:rPr>
            </w:pPr>
            <w:r>
              <w:rPr>
                <w:rFonts w:ascii="Arial" w:hAnsi="Arial" w:cs="Arial"/>
                <w:bCs/>
                <w:sz w:val="20"/>
                <w:szCs w:val="20"/>
              </w:rPr>
              <w:t xml:space="preserve">To allow access to the </w:t>
            </w:r>
            <w:r w:rsidR="0038022A">
              <w:rPr>
                <w:rFonts w:ascii="Arial" w:hAnsi="Arial" w:cs="Arial"/>
                <w:bCs/>
                <w:sz w:val="20"/>
                <w:szCs w:val="20"/>
              </w:rPr>
              <w:t>rear</w:t>
            </w:r>
            <w:r>
              <w:rPr>
                <w:rFonts w:ascii="Arial" w:hAnsi="Arial" w:cs="Arial"/>
                <w:bCs/>
                <w:sz w:val="20"/>
                <w:szCs w:val="20"/>
              </w:rPr>
              <w:t xml:space="preserve"> </w:t>
            </w:r>
            <w:r w:rsidR="00AE5C50">
              <w:rPr>
                <w:rFonts w:ascii="Arial" w:hAnsi="Arial" w:cs="Arial"/>
                <w:bCs/>
                <w:sz w:val="20"/>
                <w:szCs w:val="20"/>
              </w:rPr>
              <w:t>outside area of the school</w:t>
            </w:r>
            <w:r w:rsidR="0038022A">
              <w:rPr>
                <w:rFonts w:ascii="Arial" w:hAnsi="Arial" w:cs="Arial"/>
                <w:bCs/>
                <w:sz w:val="20"/>
                <w:szCs w:val="20"/>
              </w:rPr>
              <w:t>,</w:t>
            </w:r>
            <w:r w:rsidR="00AE5C50">
              <w:rPr>
                <w:rFonts w:ascii="Arial" w:hAnsi="Arial" w:cs="Arial"/>
                <w:bCs/>
                <w:sz w:val="20"/>
                <w:szCs w:val="20"/>
              </w:rPr>
              <w:t xml:space="preserve"> </w:t>
            </w:r>
            <w:r w:rsidR="00C87590">
              <w:rPr>
                <w:rFonts w:ascii="Arial" w:hAnsi="Arial" w:cs="Arial"/>
                <w:bCs/>
                <w:sz w:val="20"/>
                <w:szCs w:val="20"/>
              </w:rPr>
              <w:t xml:space="preserve">the gates in the </w:t>
            </w:r>
            <w:r w:rsidR="00B02E8A">
              <w:rPr>
                <w:rFonts w:ascii="Arial" w:hAnsi="Arial" w:cs="Arial"/>
                <w:bCs/>
                <w:sz w:val="20"/>
                <w:szCs w:val="20"/>
              </w:rPr>
              <w:t>fencing should be left open (or not latched) when ADPC children are not pres</w:t>
            </w:r>
            <w:r w:rsidR="00922573">
              <w:rPr>
                <w:rFonts w:ascii="Arial" w:hAnsi="Arial" w:cs="Arial"/>
                <w:bCs/>
                <w:sz w:val="20"/>
                <w:szCs w:val="20"/>
              </w:rPr>
              <w:t>ent. If ADPC children are outside when access is required</w:t>
            </w:r>
            <w:r w:rsidR="0038022A">
              <w:rPr>
                <w:rFonts w:ascii="Arial" w:hAnsi="Arial" w:cs="Arial"/>
                <w:bCs/>
                <w:sz w:val="20"/>
                <w:szCs w:val="20"/>
              </w:rPr>
              <w:t>,</w:t>
            </w:r>
            <w:r w:rsidR="00922573">
              <w:rPr>
                <w:rFonts w:ascii="Arial" w:hAnsi="Arial" w:cs="Arial"/>
                <w:bCs/>
                <w:sz w:val="20"/>
                <w:szCs w:val="20"/>
              </w:rPr>
              <w:t xml:space="preserve"> they should be moved to an area </w:t>
            </w:r>
            <w:r w:rsidR="00E834E1">
              <w:rPr>
                <w:rFonts w:ascii="Arial" w:hAnsi="Arial" w:cs="Arial"/>
                <w:bCs/>
                <w:sz w:val="20"/>
                <w:szCs w:val="20"/>
              </w:rPr>
              <w:t xml:space="preserve">not less than 2m from the path </w:t>
            </w:r>
            <w:r w:rsidR="00EC2332">
              <w:rPr>
                <w:rFonts w:ascii="Arial" w:hAnsi="Arial" w:cs="Arial"/>
                <w:bCs/>
                <w:sz w:val="20"/>
                <w:szCs w:val="20"/>
              </w:rPr>
              <w:t xml:space="preserve">which the school children </w:t>
            </w:r>
            <w:r w:rsidR="0038022A">
              <w:rPr>
                <w:rFonts w:ascii="Arial" w:hAnsi="Arial" w:cs="Arial"/>
                <w:bCs/>
                <w:sz w:val="20"/>
                <w:szCs w:val="20"/>
              </w:rPr>
              <w:t>follow.</w:t>
            </w:r>
          </w:p>
          <w:p w14:paraId="6E574104" w14:textId="0886A5DD" w:rsidR="009E3254" w:rsidRPr="000B3773" w:rsidRDefault="00D370F1" w:rsidP="00285592">
            <w:pPr>
              <w:pStyle w:val="NoSpacing"/>
              <w:ind w:left="85"/>
              <w:rPr>
                <w:rFonts w:ascii="Arial" w:hAnsi="Arial" w:cs="Arial"/>
                <w:bCs/>
                <w:sz w:val="20"/>
                <w:szCs w:val="20"/>
              </w:rPr>
            </w:pPr>
            <w:r>
              <w:rPr>
                <w:rFonts w:ascii="Arial" w:hAnsi="Arial" w:cs="Arial"/>
                <w:bCs/>
                <w:sz w:val="20"/>
                <w:szCs w:val="20"/>
              </w:rPr>
              <w:t>This risk assessment will be shared with all ADPC staff and followed where applicable.</w:t>
            </w:r>
          </w:p>
        </w:tc>
        <w:tc>
          <w:tcPr>
            <w:tcW w:w="425" w:type="dxa"/>
            <w:shd w:val="clear" w:color="auto" w:fill="auto"/>
          </w:tcPr>
          <w:p w14:paraId="24663396" w14:textId="23598686" w:rsidR="00285592" w:rsidRPr="007C5A38" w:rsidRDefault="00285592" w:rsidP="00285592">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7FD5C227" w14:textId="3C8A922E" w:rsidR="00285592" w:rsidRPr="007C5A38" w:rsidRDefault="00285592" w:rsidP="0028559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6864901" w14:textId="2B16BDD6" w:rsidR="00285592" w:rsidRPr="007C5A38" w:rsidRDefault="00285592" w:rsidP="0028559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85592" w:rsidRPr="007C5A38" w14:paraId="6363B7EA" w14:textId="77777777" w:rsidTr="00D85E84">
        <w:trPr>
          <w:gridAfter w:val="2"/>
          <w:wAfter w:w="147" w:type="dxa"/>
        </w:trPr>
        <w:tc>
          <w:tcPr>
            <w:tcW w:w="8355" w:type="dxa"/>
            <w:gridSpan w:val="8"/>
            <w:shd w:val="clear" w:color="auto" w:fill="auto"/>
          </w:tcPr>
          <w:p w14:paraId="22C21AAF" w14:textId="77777777" w:rsidR="00285592" w:rsidRPr="007C5A38" w:rsidRDefault="00285592" w:rsidP="00285592">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0D206FF7" w:rsidR="00285592" w:rsidRPr="007C5A38" w:rsidRDefault="00285592" w:rsidP="00285592">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w:t>
            </w:r>
            <w:r w:rsidR="00150FA5">
              <w:rPr>
                <w:rFonts w:ascii="Arial" w:eastAsia="Times New Roman" w:hAnsi="Arial" w:cs="Arial"/>
                <w:b/>
                <w:bCs/>
                <w:spacing w:val="-2"/>
                <w:sz w:val="20"/>
                <w:szCs w:val="20"/>
                <w:lang w:val="en-AU"/>
              </w:rPr>
              <w:t>rnage School</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3CD4B4F5" w:rsidR="00285592" w:rsidRPr="007C5A38" w:rsidRDefault="00285592" w:rsidP="00285592">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sidR="00FF005C">
              <w:rPr>
                <w:rFonts w:ascii="Arial" w:eastAsia="Times New Roman" w:hAnsi="Arial" w:cs="Arial"/>
                <w:b/>
                <w:spacing w:val="-2"/>
                <w:sz w:val="20"/>
                <w:szCs w:val="20"/>
                <w:lang w:val="en-AU"/>
              </w:rPr>
              <w:t>1</w:t>
            </w:r>
            <w:r w:rsidR="00F16035">
              <w:rPr>
                <w:rFonts w:ascii="Arial" w:eastAsia="Times New Roman" w:hAnsi="Arial" w:cs="Arial"/>
                <w:b/>
                <w:spacing w:val="-2"/>
                <w:sz w:val="20"/>
                <w:szCs w:val="20"/>
                <w:lang w:val="en-AU"/>
              </w:rPr>
              <w:t>8</w:t>
            </w:r>
            <w:r>
              <w:rPr>
                <w:rFonts w:ascii="Arial" w:eastAsia="Times New Roman" w:hAnsi="Arial" w:cs="Arial"/>
                <w:b/>
                <w:spacing w:val="-2"/>
                <w:sz w:val="20"/>
                <w:szCs w:val="20"/>
                <w:lang w:val="en-AU"/>
              </w:rPr>
              <w:t>.08.20</w:t>
            </w:r>
          </w:p>
        </w:tc>
      </w:tr>
      <w:tr w:rsidR="00285592" w:rsidRPr="007C5A38" w14:paraId="051C885B" w14:textId="77777777" w:rsidTr="00D85E84">
        <w:trPr>
          <w:gridAfter w:val="2"/>
          <w:wAfter w:w="147" w:type="dxa"/>
        </w:trPr>
        <w:tc>
          <w:tcPr>
            <w:tcW w:w="7761" w:type="dxa"/>
            <w:gridSpan w:val="7"/>
            <w:shd w:val="clear" w:color="auto" w:fill="auto"/>
          </w:tcPr>
          <w:p w14:paraId="03936EB1" w14:textId="3F541DD3" w:rsidR="00285592" w:rsidRPr="007C5A38" w:rsidRDefault="00285592" w:rsidP="00285592">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150FA5">
              <w:rPr>
                <w:rFonts w:ascii="Arial" w:eastAsia="Times New Roman" w:hAnsi="Arial" w:cs="Arial"/>
                <w:b/>
                <w:spacing w:val="-2"/>
                <w:sz w:val="20"/>
                <w:szCs w:val="20"/>
                <w:lang w:val="en-AU"/>
              </w:rPr>
              <w:t>Mike Craig</w:t>
            </w:r>
          </w:p>
        </w:tc>
        <w:tc>
          <w:tcPr>
            <w:tcW w:w="7690" w:type="dxa"/>
            <w:gridSpan w:val="7"/>
            <w:shd w:val="clear" w:color="auto" w:fill="auto"/>
          </w:tcPr>
          <w:p w14:paraId="4A0A383E" w14:textId="4A61A406" w:rsidR="00285592" w:rsidRPr="007C5A38" w:rsidRDefault="00285592" w:rsidP="00285592">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C352FD">
              <w:rPr>
                <w:rFonts w:ascii="Arial" w:eastAsia="Times New Roman" w:hAnsi="Arial" w:cs="Arial"/>
                <w:b/>
                <w:color w:val="4472C4"/>
                <w:spacing w:val="-2"/>
                <w:sz w:val="20"/>
                <w:szCs w:val="20"/>
                <w:lang w:val="en-AU"/>
              </w:rPr>
              <w:t>following any changes to local or national guidelines</w:t>
            </w:r>
          </w:p>
        </w:tc>
      </w:tr>
    </w:tbl>
    <w:p w14:paraId="095884B0" w14:textId="18D05A8E" w:rsidR="007C5A38" w:rsidRPr="007C5A38" w:rsidRDefault="00B4376E" w:rsidP="007A0D05">
      <w:pPr>
        <w:pStyle w:val="CommentText"/>
        <w:rPr>
          <w:rFonts w:ascii="Arial" w:hAnsi="Arial" w:cs="Arial"/>
        </w:rPr>
      </w:pPr>
      <w:r>
        <w:rPr>
          <w:rFonts w:ascii="Arial" w:hAnsi="Arial" w:cs="Arial"/>
        </w:rPr>
        <w:t>P</w:t>
      </w:r>
    </w:p>
    <w:sectPr w:rsidR="007C5A38" w:rsidRPr="007C5A38" w:rsidSect="00E4333D">
      <w:headerReference w:type="even" r:id="rId62"/>
      <w:headerReference w:type="default" r:id="rId63"/>
      <w:headerReference w:type="first" r:id="rId64"/>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9FA6" w14:textId="77777777" w:rsidR="00FA23B9" w:rsidRDefault="00FA23B9" w:rsidP="008020C6">
      <w:r>
        <w:separator/>
      </w:r>
    </w:p>
  </w:endnote>
  <w:endnote w:type="continuationSeparator" w:id="0">
    <w:p w14:paraId="1E712DEE" w14:textId="77777777" w:rsidR="00FA23B9" w:rsidRDefault="00FA23B9" w:rsidP="008020C6">
      <w:r>
        <w:continuationSeparator/>
      </w:r>
    </w:p>
  </w:endnote>
  <w:endnote w:type="continuationNotice" w:id="1">
    <w:p w14:paraId="35C4D766" w14:textId="77777777" w:rsidR="00FA23B9" w:rsidRDefault="00FA2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AFBB0" w14:textId="77777777" w:rsidR="00FA23B9" w:rsidRDefault="00FA23B9" w:rsidP="008020C6">
      <w:r>
        <w:separator/>
      </w:r>
    </w:p>
  </w:footnote>
  <w:footnote w:type="continuationSeparator" w:id="0">
    <w:p w14:paraId="4BEDAF45" w14:textId="77777777" w:rsidR="00FA23B9" w:rsidRDefault="00FA23B9" w:rsidP="008020C6">
      <w:r>
        <w:continuationSeparator/>
      </w:r>
    </w:p>
  </w:footnote>
  <w:footnote w:type="continuationNotice" w:id="1">
    <w:p w14:paraId="0E5C3823" w14:textId="77777777" w:rsidR="00FA23B9" w:rsidRDefault="00FA2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F13995" w:rsidRDefault="00FA23B9">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F13995" w:rsidRDefault="00FA23B9">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F13995" w:rsidRDefault="00FA23B9">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F2D"/>
    <w:rsid w:val="00004807"/>
    <w:rsid w:val="00010625"/>
    <w:rsid w:val="00036233"/>
    <w:rsid w:val="000364D9"/>
    <w:rsid w:val="00036CFE"/>
    <w:rsid w:val="00051494"/>
    <w:rsid w:val="00076D2C"/>
    <w:rsid w:val="00080DD0"/>
    <w:rsid w:val="0009785F"/>
    <w:rsid w:val="000A0376"/>
    <w:rsid w:val="000A2AD2"/>
    <w:rsid w:val="000A448E"/>
    <w:rsid w:val="000A4B3B"/>
    <w:rsid w:val="000B3773"/>
    <w:rsid w:val="000B75A4"/>
    <w:rsid w:val="000B7F8D"/>
    <w:rsid w:val="000C7921"/>
    <w:rsid w:val="000D0023"/>
    <w:rsid w:val="000D7B20"/>
    <w:rsid w:val="000E31F9"/>
    <w:rsid w:val="000E4C23"/>
    <w:rsid w:val="000E7D06"/>
    <w:rsid w:val="000F05AC"/>
    <w:rsid w:val="000F6F08"/>
    <w:rsid w:val="00111BC7"/>
    <w:rsid w:val="00111BE4"/>
    <w:rsid w:val="00113D6F"/>
    <w:rsid w:val="00121CFE"/>
    <w:rsid w:val="00144A6E"/>
    <w:rsid w:val="00150FA5"/>
    <w:rsid w:val="00163827"/>
    <w:rsid w:val="00165817"/>
    <w:rsid w:val="001767BA"/>
    <w:rsid w:val="00192868"/>
    <w:rsid w:val="00192B5A"/>
    <w:rsid w:val="00193D1E"/>
    <w:rsid w:val="001941A5"/>
    <w:rsid w:val="00197209"/>
    <w:rsid w:val="00197A37"/>
    <w:rsid w:val="001A4281"/>
    <w:rsid w:val="001B68E8"/>
    <w:rsid w:val="001C4D87"/>
    <w:rsid w:val="001E02B8"/>
    <w:rsid w:val="001E1FDC"/>
    <w:rsid w:val="001E40C8"/>
    <w:rsid w:val="00216DD6"/>
    <w:rsid w:val="00221D39"/>
    <w:rsid w:val="00222E27"/>
    <w:rsid w:val="0025219E"/>
    <w:rsid w:val="002620E0"/>
    <w:rsid w:val="00270670"/>
    <w:rsid w:val="00272C97"/>
    <w:rsid w:val="00285592"/>
    <w:rsid w:val="00286563"/>
    <w:rsid w:val="002A3180"/>
    <w:rsid w:val="002B0895"/>
    <w:rsid w:val="002B6BDC"/>
    <w:rsid w:val="002C63E5"/>
    <w:rsid w:val="002D0BE8"/>
    <w:rsid w:val="002D0C56"/>
    <w:rsid w:val="002D4941"/>
    <w:rsid w:val="002F1F53"/>
    <w:rsid w:val="00305E5F"/>
    <w:rsid w:val="0031152C"/>
    <w:rsid w:val="003166F6"/>
    <w:rsid w:val="00323BF2"/>
    <w:rsid w:val="00325419"/>
    <w:rsid w:val="00331EDE"/>
    <w:rsid w:val="00335785"/>
    <w:rsid w:val="003541D6"/>
    <w:rsid w:val="003631D4"/>
    <w:rsid w:val="00364219"/>
    <w:rsid w:val="00370646"/>
    <w:rsid w:val="00372D9F"/>
    <w:rsid w:val="0038022A"/>
    <w:rsid w:val="00384C01"/>
    <w:rsid w:val="00387450"/>
    <w:rsid w:val="00387FBF"/>
    <w:rsid w:val="00392B48"/>
    <w:rsid w:val="00394795"/>
    <w:rsid w:val="003D17B2"/>
    <w:rsid w:val="003D4F29"/>
    <w:rsid w:val="003E721A"/>
    <w:rsid w:val="0040167C"/>
    <w:rsid w:val="00405E5F"/>
    <w:rsid w:val="00412FA5"/>
    <w:rsid w:val="00423317"/>
    <w:rsid w:val="004351A1"/>
    <w:rsid w:val="00437D84"/>
    <w:rsid w:val="00450E62"/>
    <w:rsid w:val="00471DC2"/>
    <w:rsid w:val="004922CF"/>
    <w:rsid w:val="00492F53"/>
    <w:rsid w:val="00495DED"/>
    <w:rsid w:val="004A141C"/>
    <w:rsid w:val="004A610D"/>
    <w:rsid w:val="004A744D"/>
    <w:rsid w:val="004B23A2"/>
    <w:rsid w:val="004C4CA1"/>
    <w:rsid w:val="004D67D1"/>
    <w:rsid w:val="004E1685"/>
    <w:rsid w:val="004F53FC"/>
    <w:rsid w:val="005021C9"/>
    <w:rsid w:val="00505FD0"/>
    <w:rsid w:val="00510C2B"/>
    <w:rsid w:val="005160F4"/>
    <w:rsid w:val="005275B5"/>
    <w:rsid w:val="00535D79"/>
    <w:rsid w:val="005453DC"/>
    <w:rsid w:val="0054684E"/>
    <w:rsid w:val="00550F00"/>
    <w:rsid w:val="00552659"/>
    <w:rsid w:val="00555A88"/>
    <w:rsid w:val="00560A6D"/>
    <w:rsid w:val="00561F71"/>
    <w:rsid w:val="00585625"/>
    <w:rsid w:val="005863A9"/>
    <w:rsid w:val="005944EF"/>
    <w:rsid w:val="005957A0"/>
    <w:rsid w:val="005963E5"/>
    <w:rsid w:val="005A55AF"/>
    <w:rsid w:val="005C1C24"/>
    <w:rsid w:val="005D17FD"/>
    <w:rsid w:val="005D1F30"/>
    <w:rsid w:val="005D28F2"/>
    <w:rsid w:val="005D5EFF"/>
    <w:rsid w:val="005F173E"/>
    <w:rsid w:val="005F6620"/>
    <w:rsid w:val="00605531"/>
    <w:rsid w:val="00605E10"/>
    <w:rsid w:val="00606161"/>
    <w:rsid w:val="00614C4B"/>
    <w:rsid w:val="00616963"/>
    <w:rsid w:val="0061697F"/>
    <w:rsid w:val="00624FD8"/>
    <w:rsid w:val="006373E9"/>
    <w:rsid w:val="00652D1E"/>
    <w:rsid w:val="00653E5F"/>
    <w:rsid w:val="00657C5D"/>
    <w:rsid w:val="00671E9B"/>
    <w:rsid w:val="006752C2"/>
    <w:rsid w:val="006A2DC8"/>
    <w:rsid w:val="006A5E95"/>
    <w:rsid w:val="006B0B98"/>
    <w:rsid w:val="006B25A0"/>
    <w:rsid w:val="006C2F7B"/>
    <w:rsid w:val="006D4235"/>
    <w:rsid w:val="006D67DF"/>
    <w:rsid w:val="006E4FEC"/>
    <w:rsid w:val="006F63C1"/>
    <w:rsid w:val="006F6899"/>
    <w:rsid w:val="007068B5"/>
    <w:rsid w:val="00706D99"/>
    <w:rsid w:val="00712797"/>
    <w:rsid w:val="00726FB0"/>
    <w:rsid w:val="00734DD4"/>
    <w:rsid w:val="007407DA"/>
    <w:rsid w:val="00743C0B"/>
    <w:rsid w:val="00744C2C"/>
    <w:rsid w:val="00750D34"/>
    <w:rsid w:val="0075134C"/>
    <w:rsid w:val="007538A3"/>
    <w:rsid w:val="0076651D"/>
    <w:rsid w:val="00774776"/>
    <w:rsid w:val="00774AD0"/>
    <w:rsid w:val="00782CD4"/>
    <w:rsid w:val="00787F70"/>
    <w:rsid w:val="00790C77"/>
    <w:rsid w:val="00791DBD"/>
    <w:rsid w:val="00794175"/>
    <w:rsid w:val="007A0D05"/>
    <w:rsid w:val="007B3931"/>
    <w:rsid w:val="007B3BA6"/>
    <w:rsid w:val="007B6587"/>
    <w:rsid w:val="007C411A"/>
    <w:rsid w:val="007C5A38"/>
    <w:rsid w:val="007D13F0"/>
    <w:rsid w:val="007D6A16"/>
    <w:rsid w:val="007E2CE6"/>
    <w:rsid w:val="007E5CDF"/>
    <w:rsid w:val="007E6478"/>
    <w:rsid w:val="00801B51"/>
    <w:rsid w:val="008020C6"/>
    <w:rsid w:val="008027B5"/>
    <w:rsid w:val="0081565C"/>
    <w:rsid w:val="00831BBB"/>
    <w:rsid w:val="00837F57"/>
    <w:rsid w:val="00844FF1"/>
    <w:rsid w:val="00854C36"/>
    <w:rsid w:val="00860CA8"/>
    <w:rsid w:val="00862C03"/>
    <w:rsid w:val="00865026"/>
    <w:rsid w:val="0086586E"/>
    <w:rsid w:val="00870044"/>
    <w:rsid w:val="00880B5B"/>
    <w:rsid w:val="008860CF"/>
    <w:rsid w:val="008C049A"/>
    <w:rsid w:val="008C1573"/>
    <w:rsid w:val="008C5AAC"/>
    <w:rsid w:val="008D4B08"/>
    <w:rsid w:val="008F37D8"/>
    <w:rsid w:val="009025AB"/>
    <w:rsid w:val="00902E55"/>
    <w:rsid w:val="00915F2A"/>
    <w:rsid w:val="00917A39"/>
    <w:rsid w:val="00922573"/>
    <w:rsid w:val="00937504"/>
    <w:rsid w:val="00940CF9"/>
    <w:rsid w:val="00942B0D"/>
    <w:rsid w:val="00942CEC"/>
    <w:rsid w:val="00945F68"/>
    <w:rsid w:val="009548B7"/>
    <w:rsid w:val="009576AA"/>
    <w:rsid w:val="00962A30"/>
    <w:rsid w:val="00963096"/>
    <w:rsid w:val="00977330"/>
    <w:rsid w:val="00982552"/>
    <w:rsid w:val="00982D94"/>
    <w:rsid w:val="009A3207"/>
    <w:rsid w:val="009B491A"/>
    <w:rsid w:val="009C381F"/>
    <w:rsid w:val="009E0CCF"/>
    <w:rsid w:val="009E3254"/>
    <w:rsid w:val="009E3DC5"/>
    <w:rsid w:val="009F0828"/>
    <w:rsid w:val="009F74D1"/>
    <w:rsid w:val="00A07279"/>
    <w:rsid w:val="00A21203"/>
    <w:rsid w:val="00A21573"/>
    <w:rsid w:val="00A366BE"/>
    <w:rsid w:val="00A42E22"/>
    <w:rsid w:val="00A47A81"/>
    <w:rsid w:val="00A56DC1"/>
    <w:rsid w:val="00A60AE5"/>
    <w:rsid w:val="00A62625"/>
    <w:rsid w:val="00A66BC6"/>
    <w:rsid w:val="00A73FBA"/>
    <w:rsid w:val="00A83DD1"/>
    <w:rsid w:val="00AA2F5E"/>
    <w:rsid w:val="00AA44C4"/>
    <w:rsid w:val="00AB0F11"/>
    <w:rsid w:val="00AB1723"/>
    <w:rsid w:val="00AB5C7E"/>
    <w:rsid w:val="00AC0745"/>
    <w:rsid w:val="00AC10C7"/>
    <w:rsid w:val="00AE3A3D"/>
    <w:rsid w:val="00AE5C50"/>
    <w:rsid w:val="00AE5CF9"/>
    <w:rsid w:val="00B00945"/>
    <w:rsid w:val="00B0095E"/>
    <w:rsid w:val="00B02E8A"/>
    <w:rsid w:val="00B0526D"/>
    <w:rsid w:val="00B4376E"/>
    <w:rsid w:val="00B52ECB"/>
    <w:rsid w:val="00B54CDE"/>
    <w:rsid w:val="00B6028D"/>
    <w:rsid w:val="00B64485"/>
    <w:rsid w:val="00B66DEA"/>
    <w:rsid w:val="00B730CB"/>
    <w:rsid w:val="00B7335E"/>
    <w:rsid w:val="00B76B4D"/>
    <w:rsid w:val="00B91836"/>
    <w:rsid w:val="00B928D3"/>
    <w:rsid w:val="00BA483A"/>
    <w:rsid w:val="00BA5621"/>
    <w:rsid w:val="00BA77DE"/>
    <w:rsid w:val="00BB2011"/>
    <w:rsid w:val="00BB4D50"/>
    <w:rsid w:val="00BD5DD2"/>
    <w:rsid w:val="00BF6916"/>
    <w:rsid w:val="00C16633"/>
    <w:rsid w:val="00C16778"/>
    <w:rsid w:val="00C254C3"/>
    <w:rsid w:val="00C270BA"/>
    <w:rsid w:val="00C310FF"/>
    <w:rsid w:val="00C352FD"/>
    <w:rsid w:val="00C36990"/>
    <w:rsid w:val="00C375A2"/>
    <w:rsid w:val="00C503BD"/>
    <w:rsid w:val="00C55450"/>
    <w:rsid w:val="00C5733F"/>
    <w:rsid w:val="00C651CE"/>
    <w:rsid w:val="00C71925"/>
    <w:rsid w:val="00C720EC"/>
    <w:rsid w:val="00C75189"/>
    <w:rsid w:val="00C7784C"/>
    <w:rsid w:val="00C83203"/>
    <w:rsid w:val="00C87590"/>
    <w:rsid w:val="00C91B84"/>
    <w:rsid w:val="00C960D8"/>
    <w:rsid w:val="00CA3300"/>
    <w:rsid w:val="00CC1CB4"/>
    <w:rsid w:val="00CC739D"/>
    <w:rsid w:val="00CE022D"/>
    <w:rsid w:val="00CE1BB7"/>
    <w:rsid w:val="00CE40EA"/>
    <w:rsid w:val="00CE4B51"/>
    <w:rsid w:val="00CF0153"/>
    <w:rsid w:val="00CF3865"/>
    <w:rsid w:val="00CF4794"/>
    <w:rsid w:val="00D02CA5"/>
    <w:rsid w:val="00D03096"/>
    <w:rsid w:val="00D0562A"/>
    <w:rsid w:val="00D12675"/>
    <w:rsid w:val="00D1638B"/>
    <w:rsid w:val="00D27424"/>
    <w:rsid w:val="00D34246"/>
    <w:rsid w:val="00D370F1"/>
    <w:rsid w:val="00D42496"/>
    <w:rsid w:val="00D60C28"/>
    <w:rsid w:val="00D6461A"/>
    <w:rsid w:val="00D7688B"/>
    <w:rsid w:val="00D85E84"/>
    <w:rsid w:val="00D94F20"/>
    <w:rsid w:val="00D96BDC"/>
    <w:rsid w:val="00DA56B1"/>
    <w:rsid w:val="00DB5A75"/>
    <w:rsid w:val="00DD3468"/>
    <w:rsid w:val="00DE1F8B"/>
    <w:rsid w:val="00DF2C41"/>
    <w:rsid w:val="00DF2DED"/>
    <w:rsid w:val="00E07646"/>
    <w:rsid w:val="00E3062A"/>
    <w:rsid w:val="00E35764"/>
    <w:rsid w:val="00E414DB"/>
    <w:rsid w:val="00E4333D"/>
    <w:rsid w:val="00E44D53"/>
    <w:rsid w:val="00E57C35"/>
    <w:rsid w:val="00E70864"/>
    <w:rsid w:val="00E732E6"/>
    <w:rsid w:val="00E834E1"/>
    <w:rsid w:val="00E8518E"/>
    <w:rsid w:val="00E91FDC"/>
    <w:rsid w:val="00E9763F"/>
    <w:rsid w:val="00EA4298"/>
    <w:rsid w:val="00EB2DFB"/>
    <w:rsid w:val="00EC1AEC"/>
    <w:rsid w:val="00EC1AF3"/>
    <w:rsid w:val="00EC2332"/>
    <w:rsid w:val="00EC4311"/>
    <w:rsid w:val="00EC5822"/>
    <w:rsid w:val="00ED666A"/>
    <w:rsid w:val="00ED7BA0"/>
    <w:rsid w:val="00EE4235"/>
    <w:rsid w:val="00EE6372"/>
    <w:rsid w:val="00EF4433"/>
    <w:rsid w:val="00F016C1"/>
    <w:rsid w:val="00F02CB2"/>
    <w:rsid w:val="00F135DF"/>
    <w:rsid w:val="00F13995"/>
    <w:rsid w:val="00F1545D"/>
    <w:rsid w:val="00F16035"/>
    <w:rsid w:val="00F22B16"/>
    <w:rsid w:val="00F23DD7"/>
    <w:rsid w:val="00F26DDF"/>
    <w:rsid w:val="00F2713F"/>
    <w:rsid w:val="00F30A67"/>
    <w:rsid w:val="00F35A00"/>
    <w:rsid w:val="00F401BC"/>
    <w:rsid w:val="00F56F10"/>
    <w:rsid w:val="00F7342B"/>
    <w:rsid w:val="00F77C97"/>
    <w:rsid w:val="00F8635D"/>
    <w:rsid w:val="00F91EBA"/>
    <w:rsid w:val="00F95C7F"/>
    <w:rsid w:val="00FA1824"/>
    <w:rsid w:val="00FA23B9"/>
    <w:rsid w:val="00FA5FAE"/>
    <w:rsid w:val="00FC7768"/>
    <w:rsid w:val="00FD219C"/>
    <w:rsid w:val="00FD2CB3"/>
    <w:rsid w:val="00FD58AE"/>
    <w:rsid w:val="00FD6825"/>
    <w:rsid w:val="00FF005C"/>
    <w:rsid w:val="00FF32CA"/>
    <w:rsid w:val="00FF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9025AB"/>
    <w:rPr>
      <w:rFonts w:ascii="Times New Roman" w:hAnsi="Times New Roman" w:cs="Times New Roman"/>
      <w:sz w:val="24"/>
      <w:szCs w:val="24"/>
    </w:rPr>
  </w:style>
  <w:style w:type="table" w:styleId="TableGrid">
    <w:name w:val="Table Grid"/>
    <w:basedOn w:val="TableNormal"/>
    <w:uiPriority w:val="39"/>
    <w:rsid w:val="00BF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6"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www.nhsinform.scot/campaigns/test-and-protect" TargetMode="External"/><Relationship Id="rId21"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0" Type="http://schemas.openxmlformats.org/officeDocument/2006/relationships/oleObject" Target="embeddings/oleObject1.bin"/><Relationship Id="rId55"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9" Type="http://schemas.openxmlformats.org/officeDocument/2006/relationships/hyperlink" Target="https://www.gov.scot/publications/coronavirus-covid-19-tailored-advice-for-those-who-live-with-specific-medical-conditions/" TargetMode="External"/><Relationship Id="rId41" Type="http://schemas.openxmlformats.org/officeDocument/2006/relationships/hyperlink" Target="https://docs.microsoft.com/en-us/forms-pro/send-survey-qrcode" TargetMode="External"/><Relationship Id="rId54" Type="http://schemas.openxmlformats.org/officeDocument/2006/relationships/hyperlink" Target="https://www.gov.scot/publications/coronavirus-covid-19-test-and-protect/pages/advice-for-employer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7" Type="http://schemas.openxmlformats.org/officeDocument/2006/relationships/hyperlink" Target="file:///C:\Users\jwarrand\AppData\Local\Microsoft\Windows\INetCache\IE\C6PLZM60\attendance-policy-guidance-secondary-schools-november-2015.pdf" TargetMode="External"/><Relationship Id="rId40" Type="http://schemas.openxmlformats.org/officeDocument/2006/relationships/hyperlink" Target="file:///C:\Users\ktucker\AppData\Local\Microsoft\Windows\INetCache\Content.Outlook\1VH2AT1T\School%20guidance%20on%20symptomatic%20or%20confirmed%20cases%20of%20Covid%2019.docx" TargetMode="External"/><Relationship Id="rId4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8" Type="http://schemas.openxmlformats.org/officeDocument/2006/relationships/hyperlink" Target="mailto:grampian.healthprotection@nhs.net"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pspubsrepo.blob.core.windows.net/hps-website/nss/2448/documents/1_infection-prevention-control-childcare-2018-05.pdf" TargetMode="External"/><Relationship Id="rId23" Type="http://schemas.openxmlformats.org/officeDocument/2006/relationships/hyperlink" Target="https://www.hps.scot.nhs.uk/web-resources-container/covid-19-guidance-for-non-healthcare-settings/" TargetMode="External"/><Relationship Id="rId28" Type="http://schemas.openxmlformats.org/officeDocument/2006/relationships/hyperlink" Target="https://www.gov.scot/publications/coronavirus-covid-19-phase-3-staying-safe-and-protecting-others/pages/face-coverings/" TargetMode="External"/><Relationship Id="rId36" Type="http://schemas.openxmlformats.org/officeDocument/2006/relationships/hyperlink" Target="file:///C:\Users\jwarrand\AppData\Local\Microsoft\Windows\INetCache\IE\KF4J0RW8\attendance-policy-guidance-primary-schools-november-2015.pdf" TargetMode="External"/><Relationship Id="rId49" Type="http://schemas.openxmlformats.org/officeDocument/2006/relationships/image" Target="media/image2.emf"/><Relationship Id="rId57" Type="http://schemas.openxmlformats.org/officeDocument/2006/relationships/hyperlink" Target="https://hpspubsrepo.blob.core.windows.net/hps-website/nss/1673/documents/1_shpn-12-management-public-health-incidents.pdf." TargetMode="External"/><Relationship Id="rId6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www.gov.scot/publications/guidance-education-children-unable-attend-school-due-ill-health/" TargetMode="External"/><Relationship Id="rId4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2" Type="http://schemas.openxmlformats.org/officeDocument/2006/relationships/hyperlink" Target="https://hpspubsrepo.blob.core.windows.net/hps-website/nss/2973/documents/1_covid-19-guidance-for-non-healthcare-settings.pdf" TargetMode="External"/><Relationship Id="rId60" Type="http://schemas.openxmlformats.org/officeDocument/2006/relationships/hyperlink" Target="https://www.foodstandards.gov.scot/publications-and-research/publications/covid-19-guidance-for-food-business-operators-and-their-employee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cot/publications/coronavirus-covid-19-guidance-on-reopening-early-learning-and-childcare-services/" TargetMode="External"/><Relationship Id="rId2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7" Type="http://schemas.openxmlformats.org/officeDocument/2006/relationships/hyperlink" Target="https://www.gov.scot/publications/coronavirus-covid-19-phase-3-staying-safe-and-protecting-others/pages/face-coverings/" TargetMode="External"/><Relationship Id="rId30" Type="http://schemas.openxmlformats.org/officeDocument/2006/relationships/hyperlink" Target="https://www.gov.scot/publications/guidance-education-children-unable-attend-school-due-ill-health/" TargetMode="External"/><Relationship Id="rId3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6" Type="http://schemas.openxmlformats.org/officeDocument/2006/relationships/hyperlink" Target="https://hpspubsrepo.blob.core.windows.net/hps-website/nss/2973/documents/1_covid-19-guidance-for-non-healthcare-settings.pdf"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5"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8" Type="http://schemas.openxmlformats.org/officeDocument/2006/relationships/hyperlink" Target="https://hpspubsrepo.blob.core.windows.net/hps-website/nss/2973/documents/1_covid-19-guidance-for-non-healthcare-settings.pdf" TargetMode="External"/><Relationship Id="rId46"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59" Type="http://schemas.openxmlformats.org/officeDocument/2006/relationships/hyperlink" Target="https://education.gov.scot/media/pdgh1rvf/pe-guidelines-aug-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FACC5D8D8BEF4B9D8D59AF04905AB5" ma:contentTypeVersion="12" ma:contentTypeDescription="Create a new document." ma:contentTypeScope="" ma:versionID="6fac939bd9601a8af067541bef948a30">
  <xsd:schema xmlns:xsd="http://www.w3.org/2001/XMLSchema" xmlns:xs="http://www.w3.org/2001/XMLSchema" xmlns:p="http://schemas.microsoft.com/office/2006/metadata/properties" xmlns:ns2="5a560eb2-8be5-49ed-b6c9-f2d36ea7116a" xmlns:ns3="079a8610-7893-4b2e-bcd2-2bd8d949093e" targetNamespace="http://schemas.microsoft.com/office/2006/metadata/properties" ma:root="true" ma:fieldsID="268de08eec2c1beaaf76eca27d8a2950" ns2:_="" ns3:_="">
    <xsd:import namespace="5a560eb2-8be5-49ed-b6c9-f2d36ea7116a"/>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0eb2-8be5-49ed-b6c9-f2d36ea71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2BC9843D-C4C7-4857-B457-A8D8854FF96D}">
  <ds:schemaRefs>
    <ds:schemaRef ds:uri="http://schemas.openxmlformats.org/officeDocument/2006/bibliography"/>
  </ds:schemaRefs>
</ds:datastoreItem>
</file>

<file path=customXml/itemProps4.xml><?xml version="1.0" encoding="utf-8"?>
<ds:datastoreItem xmlns:ds="http://schemas.openxmlformats.org/officeDocument/2006/customXml" ds:itemID="{D07F1D11-C3CB-4F11-9FA8-FBC97DA5E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0eb2-8be5-49ed-b6c9-f2d36ea7116a"/>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9771</Words>
  <Characters>55699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65340</CharactersWithSpaces>
  <SharedDoc>false</SharedDoc>
  <HLinks>
    <vt:vector size="210" baseType="variant">
      <vt:variant>
        <vt:i4>6357096</vt:i4>
      </vt:variant>
      <vt:variant>
        <vt:i4>105</vt:i4>
      </vt:variant>
      <vt:variant>
        <vt:i4>0</vt:i4>
      </vt:variant>
      <vt:variant>
        <vt:i4>5</vt:i4>
      </vt:variant>
      <vt:variant>
        <vt:lpwstr>https://www.aberdeenshire.gov.uk/media/25375/primarymenustailored2weeks.pdf</vt:lpwstr>
      </vt:variant>
      <vt:variant>
        <vt:lpwstr/>
      </vt:variant>
      <vt:variant>
        <vt:i4>8323190</vt:i4>
      </vt:variant>
      <vt:variant>
        <vt:i4>102</vt:i4>
      </vt:variant>
      <vt:variant>
        <vt:i4>0</vt:i4>
      </vt:variant>
      <vt:variant>
        <vt:i4>5</vt:i4>
      </vt:variant>
      <vt:variant>
        <vt:lpwstr>https://www.foodstandards.gov.scot/publications-and-research/publications/covid-19-guidance-for-food-business-operators-and-their-employees</vt:lpwstr>
      </vt:variant>
      <vt:variant>
        <vt:lpwstr/>
      </vt:variant>
      <vt:variant>
        <vt:i4>6225965</vt:i4>
      </vt:variant>
      <vt:variant>
        <vt:i4>99</vt:i4>
      </vt:variant>
      <vt:variant>
        <vt:i4>0</vt:i4>
      </vt:variant>
      <vt:variant>
        <vt:i4>5</vt:i4>
      </vt:variant>
      <vt:variant>
        <vt:lpwstr>mailto:grampian.healthprotection@nhs.net</vt:lpwstr>
      </vt:variant>
      <vt:variant>
        <vt:lpwstr/>
      </vt:variant>
      <vt:variant>
        <vt:i4>7405584</vt:i4>
      </vt:variant>
      <vt:variant>
        <vt:i4>96</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93</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90</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4718650</vt:i4>
      </vt:variant>
      <vt:variant>
        <vt:i4>87</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84</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78</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75</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7995484</vt:i4>
      </vt:variant>
      <vt:variant>
        <vt:i4>72</vt:i4>
      </vt:variant>
      <vt:variant>
        <vt:i4>0</vt:i4>
      </vt:variant>
      <vt:variant>
        <vt:i4>5</vt:i4>
      </vt:variant>
      <vt:variant>
        <vt:lpwstr>https://aberdeenshire.sharepoint.com/:w:/r/sites/covid-19childcarehubstaffinformation/Shared Documents/School Recovery Documents/Generic RA _Guidance for Special Schools.doc?d=w4f1fc77ec0bc4025b2488a2493fa1c76&amp;csf=1&amp;web=1&amp;e=N3K2yS</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66</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63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57</vt:i4>
      </vt:variant>
      <vt:variant>
        <vt:i4>0</vt:i4>
      </vt:variant>
      <vt:variant>
        <vt:i4>5</vt:i4>
      </vt:variant>
      <vt:variant>
        <vt:lpwstr>https://docs.microsoft.com/en-us/forms-pro/send-survey-qrcode</vt:lpwstr>
      </vt:variant>
      <vt:variant>
        <vt:lpwstr/>
      </vt:variant>
      <vt:variant>
        <vt:i4>1310792</vt:i4>
      </vt:variant>
      <vt:variant>
        <vt:i4>54</vt:i4>
      </vt:variant>
      <vt:variant>
        <vt:i4>0</vt:i4>
      </vt:variant>
      <vt:variant>
        <vt:i4>5</vt:i4>
      </vt:variant>
      <vt:variant>
        <vt:lpwstr>C:\Users\ktucker\AppData\Local\Microsoft\Windows\INetCache\Content.Outlook\1VH2AT1T\School guidance on symptomatic or confirmed cases of Covid 19.docx</vt:lpwstr>
      </vt:variant>
      <vt:variant>
        <vt:lpwstr/>
      </vt:variant>
      <vt:variant>
        <vt:i4>8323178</vt:i4>
      </vt:variant>
      <vt:variant>
        <vt:i4>51</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1245269</vt:i4>
      </vt:variant>
      <vt:variant>
        <vt:i4>48</vt:i4>
      </vt:variant>
      <vt:variant>
        <vt:i4>0</vt:i4>
      </vt:variant>
      <vt:variant>
        <vt:i4>5</vt:i4>
      </vt:variant>
      <vt:variant>
        <vt:lpwstr>https://www.nhsinform.scot/campaigns/test-and-protect</vt:lpwstr>
      </vt:variant>
      <vt:variant>
        <vt:lpwstr/>
      </vt:variant>
      <vt:variant>
        <vt:i4>4718650</vt:i4>
      </vt:variant>
      <vt:variant>
        <vt:i4>45</vt:i4>
      </vt:variant>
      <vt:variant>
        <vt:i4>0</vt:i4>
      </vt:variant>
      <vt:variant>
        <vt:i4>5</vt:i4>
      </vt:variant>
      <vt:variant>
        <vt:lpwstr>https://hpspubsrepo.blob.core.windows.net/hps-website/nss/2973/documents/1_covid-19-guidance-for-non-healthcare-settings.pdf</vt:lpwstr>
      </vt:variant>
      <vt:variant>
        <vt:lpwstr/>
      </vt:variant>
      <vt:variant>
        <vt:i4>393299</vt:i4>
      </vt:variant>
      <vt:variant>
        <vt:i4>42</vt:i4>
      </vt:variant>
      <vt:variant>
        <vt:i4>0</vt:i4>
      </vt:variant>
      <vt:variant>
        <vt:i4>5</vt:i4>
      </vt:variant>
      <vt:variant>
        <vt:lpwstr>https://www.gov.scot/publications/coronavirus-covid-19-phase-3-guidance-for-the-safe-use-of-places-of-worship/pages/capacity/</vt:lpwstr>
      </vt:variant>
      <vt:variant>
        <vt:lpwstr/>
      </vt:variant>
      <vt:variant>
        <vt:i4>5767185</vt:i4>
      </vt:variant>
      <vt:variant>
        <vt:i4>39</vt:i4>
      </vt:variant>
      <vt:variant>
        <vt:i4>0</vt:i4>
      </vt:variant>
      <vt:variant>
        <vt:i4>5</vt:i4>
      </vt:variant>
      <vt:variant>
        <vt:lpwstr>C:\Users\jwarrand\AppData\Local\Microsoft\Windows\INetCache\IE\C6PLZM60\attendance-policy-guidance-secondary-schools-november-2015.pdf</vt:lpwstr>
      </vt:variant>
      <vt:variant>
        <vt:lpwstr/>
      </vt:variant>
      <vt:variant>
        <vt:i4>7864353</vt:i4>
      </vt:variant>
      <vt:variant>
        <vt:i4>36</vt:i4>
      </vt:variant>
      <vt:variant>
        <vt:i4>0</vt:i4>
      </vt:variant>
      <vt:variant>
        <vt:i4>5</vt:i4>
      </vt:variant>
      <vt:variant>
        <vt:lpwstr>C:\Users\jwarrand\AppData\Local\Microsoft\Windows\INetCache\IE\KF4J0RW8\attendance-policy-guidance-primary-schools-november-2015.pdf</vt:lpwstr>
      </vt:variant>
      <vt:variant>
        <vt:lpwstr/>
      </vt:variant>
      <vt:variant>
        <vt:i4>4521986</vt:i4>
      </vt:variant>
      <vt:variant>
        <vt:i4>33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7274617</vt:i4>
      </vt:variant>
      <vt:variant>
        <vt:i4>27</vt:i4>
      </vt:variant>
      <vt:variant>
        <vt:i4>0</vt:i4>
      </vt:variant>
      <vt:variant>
        <vt:i4>5</vt:i4>
      </vt:variant>
      <vt:variant>
        <vt:lpwstr>https://www.gov.scot/publications/guidance-education-children-unable-attend-school-due-ill-health/</vt:lpwstr>
      </vt:variant>
      <vt:variant>
        <vt:lpwstr/>
      </vt:variant>
      <vt:variant>
        <vt:i4>7274617</vt:i4>
      </vt:variant>
      <vt:variant>
        <vt:i4>24</vt:i4>
      </vt:variant>
      <vt:variant>
        <vt:i4>0</vt:i4>
      </vt:variant>
      <vt:variant>
        <vt:i4>5</vt:i4>
      </vt:variant>
      <vt:variant>
        <vt:lpwstr>https://www.gov.scot/publications/guidance-education-children-unable-attend-school-due-ill-health/</vt:lpwstr>
      </vt:variant>
      <vt:variant>
        <vt:lpwstr/>
      </vt:variant>
      <vt:variant>
        <vt:i4>6291511</vt:i4>
      </vt:variant>
      <vt:variant>
        <vt:i4>21</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18</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12</vt:i4>
      </vt:variant>
      <vt:variant>
        <vt:i4>0</vt:i4>
      </vt:variant>
      <vt:variant>
        <vt:i4>5</vt:i4>
      </vt:variant>
      <vt:variant>
        <vt:lpwstr>https://www.hps.scot.nhs.uk/web-resources-container/covid-19-guidance-for-non-healthcare-settings/</vt:lpwstr>
      </vt:variant>
      <vt:variant>
        <vt:lpwstr/>
      </vt:variant>
      <vt:variant>
        <vt:i4>3604568</vt:i4>
      </vt:variant>
      <vt:variant>
        <vt:i4>9</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3</vt:i4>
      </vt:variant>
      <vt:variant>
        <vt:i4>0</vt:i4>
      </vt:variant>
      <vt:variant>
        <vt:i4>5</vt:i4>
      </vt:variant>
      <vt:variant>
        <vt:lpwstr>http://www.gov.scot/publications/coronavirus-covid-19-guidance-on-reopening-early-learning-and-childcare-services/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Mike Craig</cp:lastModifiedBy>
  <cp:revision>14</cp:revision>
  <dcterms:created xsi:type="dcterms:W3CDTF">2020-08-28T14:28:00Z</dcterms:created>
  <dcterms:modified xsi:type="dcterms:W3CDTF">2020-08-28T14:38:00Z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0x01010035FACC5D8D8BEF4B9D8D59AF04905AB5</vt:lpwstr>
  </property>
</Properties>
</file>